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eastAsia" w:asciiTheme="minorEastAsia" w:hAnsiTheme="minorEastAsia" w:eastAsiaTheme="minorEastAsia" w:cstheme="minorEastAsia"/>
          <w:b/>
          <w:bCs/>
          <w:color w:val="auto"/>
          <w:kern w:val="0"/>
          <w:sz w:val="30"/>
          <w:szCs w:val="30"/>
          <w:lang w:val="en-US" w:eastAsia="zh-CN"/>
        </w:rPr>
      </w:pPr>
      <w:r>
        <w:rPr>
          <w:rFonts w:hint="eastAsia" w:asciiTheme="minorEastAsia" w:hAnsiTheme="minorEastAsia" w:eastAsiaTheme="minorEastAsia" w:cstheme="minorEastAsia"/>
          <w:b/>
          <w:bCs/>
          <w:color w:val="auto"/>
          <w:kern w:val="0"/>
          <w:sz w:val="30"/>
          <w:szCs w:val="30"/>
          <w:lang w:val="en-US" w:eastAsia="zh-CN"/>
        </w:rPr>
        <w:t>2021年9月份时事政治</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sz w:val="24"/>
          <w:szCs w:val="24"/>
        </w:rPr>
        <w:t>国内部分：</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lang w:val="en-US" w:eastAsia="zh-CN"/>
        </w:rPr>
        <w:t>1、2021年8月31日，中共中央政治局召开会议，决定今年11月在北京召开中国共产党第十九届中央委员会第六次全体会议，主要议程是，中共中央政治局向中央委员会报告工作，重点研究全面总结党的百年奋斗的重大成就和历史经验问题。会议审议了《关于十九届中央第七轮巡视情况的综合报告》。</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2、2021年9月1日，第17期《求是》杂志发表国家主席习近平的重要文章《党的伟大精神永远是党和国家的宝贵精神财富》。文章强调，人无精神则不立，国</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无精神则不强。唯有精神上站得住、站得稳，一个民族才能在历史洪流中屹立不倒、挺立潮头。</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2021年9月1日电，经过7年的攻关，交通运输部上海打捞局于近期成功完成了我国首次500米饱和潜水陆基载人实验。中国救捞已初步建成空中立体救助、水面快速反应、水下抢险打捞的“三位一体”海空立体救捞网络。</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2021年8月31日晚，成都第三十一届世界大学生夏季运动会火炬“蓉火”在成都金沙遗址博物馆正式亮相。火炬所用原材料均为可循环再生材料，以航天特种发动机技术为基础完成燃烧技术方案，确保火炬燃烧的高可靠性和高清洁性，这也体现了成都大运会“绿色、智慧、活力、共享”的办赛理念。</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5、2021年8月31日电,生态环境部等五部门发布《关于加快补齐医疗机构污水处理设施短板 提高污染治理能力的通知》。要求各地要将医疗机构污水处理工作纳入本地区水污染防治的整体工作进行统筹安排。按照“谁污染，谁治理”的原则。</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2021年9月1日，习近平在中央党校（国家行政学院）中青年干部培训班开班式上发表重要讲话强调，信念坚定对党忠诚实事求是担当作为，努力成为可堪大用能担重任的栋梁之才。中国共产党成立一百年来，始终是有崇高理想和坚定信念的党。这个理想信念，就是马克思主义信仰、共产主义远大理想、中国特色社会主义共同理想。理想信念是中国共产党人的精神支柱和政治灵魂，也是保持党的团结统一的思想基础。</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7、2021年9月2日，第八批在韩志愿军烈士遗骸由我空军运-20专机护送回国，109位志愿军烈士英灵及1226件相关遗物将回到祖国怀抱。上午9时许，中韩双方在韩国仁川国际机场举行志愿军烈士遗骸交接仪式。</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8、2021年9月1日，《教育督导问责办法》今日起实施，长期以来，教育督导之所以不能充分发挥作用，最主要的原因在于问责跟不上。问责内容主要包括六类情形：一是贯彻落实党的教育方针和党中央、国务院教育决策部署不坚决不彻底；二是履行教育职责不到位；三是教育攻坚任务完成严重滞后；四是办学行为不规范；五是教育教学质量下降；六是安全问题较多或拒不接受教育督导。</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9、2021年9月1日，李克强主持召开国务院常务会议，决定进一步完善国家助学贷款政策。一是自今年秋季学期起提高贷款额度，将本专科生每生每年最高贷款额度由8000元提高至12000元，研究生由12000元提高至16000元，财政对学生在校期间的贷款利息实行全额补贴。二是财政继续对助学贷款承办银行给予一定比例风险补偿并合理调低补偿比例。三是引导学生勤俭节约，努力向学、学以致用，增强就业和报效国家、服务社会能力。</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10、2021年9月2日，2021年中国国际服务贸易交易会全球服务贸易峰会将于今晚在北京举行，习近平将通过视频方式在峰会上致辞。</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11、2021年9月1日，郎平在个人社交媒体上发文宣布自己已离任中国女排主教练一职。</w:t>
      </w:r>
    </w:p>
    <w:p>
      <w:pPr>
        <w:keepNext w:val="0"/>
        <w:keepLines w:val="0"/>
        <w:widowControl/>
        <w:suppressLineNumbers w:val="0"/>
        <w:jc w:val="left"/>
        <w:rPr>
          <w:rFonts w:hint="default" w:asciiTheme="minorEastAsia" w:hAnsiTheme="minorEastAsia" w:eastAsiaTheme="minorEastAsia" w:cstheme="minorEastAsia"/>
          <w:color w:val="auto"/>
          <w:sz w:val="24"/>
          <w:szCs w:val="24"/>
          <w:lang w:val="en-US" w:eastAsia="zh-CN"/>
        </w:rPr>
      </w:pPr>
    </w:p>
    <w:p>
      <w:pPr>
        <w:keepNext w:val="0"/>
        <w:keepLines w:val="0"/>
        <w:widowControl/>
        <w:suppressLineNumbers w:val="0"/>
        <w:jc w:val="left"/>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lang w:val="en-US" w:eastAsia="zh-CN"/>
        </w:rPr>
        <w:t>2</w:t>
      </w:r>
      <w:r>
        <w:rPr>
          <w:rFonts w:hint="default" w:asciiTheme="minorEastAsia" w:hAnsiTheme="minorEastAsia" w:eastAsiaTheme="minorEastAsia" w:cstheme="minorEastAsia"/>
          <w:color w:val="auto"/>
          <w:sz w:val="24"/>
          <w:szCs w:val="24"/>
          <w:lang w:val="en-US" w:eastAsia="zh-CN"/>
        </w:rPr>
        <w:t>、2021年9月2日晚，国家主席习近平在2021年中国国际服务贸易交易会全球服务贸易峰会上发表视频致辞。习近平指出，服务贸易是国际贸易的重要组成部分和国际经贸合作的重要领域，在构建新发展格局中具有重要作用。中方愿同各方一道，坚持开放合作、互利共赢，共享服务贸易发展机遇，共促世界经济复苏和增长。</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13</w:t>
      </w:r>
      <w:r>
        <w:rPr>
          <w:rFonts w:hint="default" w:asciiTheme="minorEastAsia" w:hAnsiTheme="minorEastAsia" w:eastAsiaTheme="minorEastAsia" w:cstheme="minorEastAsia"/>
          <w:color w:val="auto"/>
          <w:sz w:val="24"/>
          <w:szCs w:val="24"/>
          <w:lang w:val="en-US" w:eastAsia="zh-CN"/>
        </w:rPr>
        <w:t>、2021年9月2日，国家主席习近平向菌草援外20周年暨助力可持续发展国际合作论坛致贺信</w:t>
      </w:r>
      <w:bookmarkStart w:id="0" w:name="_GoBack"/>
      <w:bookmarkEnd w:id="0"/>
      <w:r>
        <w:rPr>
          <w:rFonts w:hint="default" w:asciiTheme="minorEastAsia" w:hAnsiTheme="minorEastAsia" w:eastAsiaTheme="minorEastAsia" w:cstheme="minorEastAsia"/>
          <w:color w:val="auto"/>
          <w:sz w:val="24"/>
          <w:szCs w:val="24"/>
          <w:lang w:val="en-US" w:eastAsia="zh-CN"/>
        </w:rPr>
        <w:t>。指出菌草技术是“以草代木”发展起来的中国特有技术，有利于生态、粮食、能源安全。我长期关心菌草技术国际合作，2001年中国首个援外菌草技术示范基地在巴布亚新几内亚建成落地，至今这一技术已推广至全球一百多个国家，合作紧扣消除贫困、促进就业、可再生资源利用和应对气候变化等发展目标。</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w:t>
      </w:r>
      <w:r>
        <w:rPr>
          <w:rFonts w:hint="default" w:asciiTheme="minorEastAsia" w:hAnsiTheme="minorEastAsia" w:eastAsiaTheme="minorEastAsia" w:cstheme="minorEastAsia"/>
          <w:color w:val="auto"/>
          <w:sz w:val="24"/>
          <w:szCs w:val="24"/>
          <w:lang w:val="en-US" w:eastAsia="zh-CN"/>
        </w:rPr>
        <w:t>、2021年9月2日电，中央宣传部近日印发《关于开展文娱领域综合治理工作的通知》。明确，坚持以社会主义核心价值观为引领，坚持问题导向、综合施策、标本兼治，有效遏制行业不良倾向，廓清文娱领域风气。</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15</w:t>
      </w:r>
      <w:r>
        <w:rPr>
          <w:rFonts w:hint="default" w:asciiTheme="minorEastAsia" w:hAnsiTheme="minorEastAsia" w:eastAsiaTheme="minorEastAsia" w:cstheme="minorEastAsia"/>
          <w:color w:val="auto"/>
          <w:sz w:val="24"/>
          <w:szCs w:val="24"/>
          <w:lang w:val="en-US" w:eastAsia="zh-CN"/>
        </w:rPr>
        <w:t>、2021年9月2日上午，第四十八届南丁格尔奖颁奖大会在北京人民大会堂举行。南丁格尔奖是红十字国际委员会设立的国际护理界最高荣誉，每两年一届。我国自1983年首次参加评选以来，已有83名优秀护理工作者获此殊荣。</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16</w:t>
      </w:r>
      <w:r>
        <w:rPr>
          <w:rFonts w:hint="default" w:asciiTheme="minorEastAsia" w:hAnsiTheme="minorEastAsia" w:eastAsiaTheme="minorEastAsia" w:cstheme="minorEastAsia"/>
          <w:color w:val="auto"/>
          <w:sz w:val="24"/>
          <w:szCs w:val="24"/>
          <w:lang w:val="en-US" w:eastAsia="zh-CN"/>
        </w:rPr>
        <w:t>、2021年9月2日，习近平主席在2021年中国国际服务贸易交易会全球服务贸易峰会致辞中宣布，继续支持中小企业创新发展，深化新三板改革，设立北京证券交易所，打造服务创新型中小企业主阵地。这意味着以服务中小企业为己任的新三板将站上改革新起点，中国资本市场改革发展又迈出关键一步。</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17</w:t>
      </w:r>
      <w:r>
        <w:rPr>
          <w:rFonts w:hint="default" w:asciiTheme="minorEastAsia" w:hAnsiTheme="minorEastAsia" w:eastAsiaTheme="minorEastAsia" w:cstheme="minorEastAsia"/>
          <w:color w:val="auto"/>
          <w:sz w:val="24"/>
          <w:szCs w:val="24"/>
          <w:lang w:val="en-US" w:eastAsia="zh-CN"/>
        </w:rPr>
        <w:t>、2021年9月3日电，76年前的9月3日，经过14年艰苦卓绝的斗争，中国人民取得了抗日战争的伟大胜利，世界反法西斯战争也随之胜利结束。中国人民抗日战争胜利是中国共产党发挥中流砥柱作用的伟大胜利。</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18</w:t>
      </w:r>
      <w:r>
        <w:rPr>
          <w:rFonts w:hint="default" w:asciiTheme="minorEastAsia" w:hAnsiTheme="minorEastAsia" w:eastAsiaTheme="minorEastAsia" w:cstheme="minorEastAsia"/>
          <w:color w:val="auto"/>
          <w:sz w:val="24"/>
          <w:szCs w:val="24"/>
          <w:lang w:val="en-US" w:eastAsia="zh-CN"/>
        </w:rPr>
        <w:t>、2021年9月3日电，国家主席习近平9月3日应邀以视频方式出席第六届东方经济论坛全会开幕式并致辞。指出我们要在维护地区和平稳定方面形成合力，通过对话沟通弥合分歧，凝聚共识，树立共同、综合、合作、可持续的安全观，携手建设和谐安宁的共同家园。第六届东方经济论坛9月2日至4日在俄罗斯符拉迪沃斯托克举行，论坛主题为“世界变局背景下的远东新机遇”。</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19</w:t>
      </w:r>
      <w:r>
        <w:rPr>
          <w:rFonts w:hint="default" w:asciiTheme="minorEastAsia" w:hAnsiTheme="minorEastAsia" w:eastAsiaTheme="minorEastAsia" w:cstheme="minorEastAsia"/>
          <w:color w:val="auto"/>
          <w:sz w:val="24"/>
          <w:szCs w:val="24"/>
          <w:lang w:val="en-US" w:eastAsia="zh-CN"/>
        </w:rPr>
        <w:t>、2021年9月3日电，国务院总理李克强3日以视频形式出席2021年太原能源低碳发展论坛开幕式，发表主旨演讲并宣布论坛开幕。李克强就此提出三点建议：一是秉持科学精神和务实态度，合理推动能源清洁利用和低碳转型。二是结合历史责任和国情实际，持续推进全球气候治理。三是强化政策协调和结构改革，携手实现世界经济均衡、绿色、可持续复苏。本次论坛以“能源 气候 环境”为主题。</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20</w:t>
      </w:r>
      <w:r>
        <w:rPr>
          <w:rFonts w:hint="default" w:asciiTheme="minorEastAsia" w:hAnsiTheme="minorEastAsia" w:eastAsiaTheme="minorEastAsia" w:cstheme="minorEastAsia"/>
          <w:color w:val="auto"/>
          <w:sz w:val="24"/>
          <w:szCs w:val="24"/>
          <w:lang w:val="en-US" w:eastAsia="zh-CN"/>
        </w:rPr>
        <w:t>、2021年9月3日电，中共中央办公厅、国务院办公厅印发了《关于在城乡建设中加强历史文化保护传承的意见》，目标到2025年，多层级多要素的城乡历史文化保护传承体系初步构建。到2035年，系统完整的城乡历史文化保护传承体系全面建成。</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21</w:t>
      </w:r>
      <w:r>
        <w:rPr>
          <w:rFonts w:hint="default" w:asciiTheme="minorEastAsia" w:hAnsiTheme="minorEastAsia" w:eastAsiaTheme="minorEastAsia" w:cstheme="minorEastAsia"/>
          <w:color w:val="auto"/>
          <w:sz w:val="24"/>
          <w:szCs w:val="24"/>
          <w:lang w:val="en-US" w:eastAsia="zh-CN"/>
        </w:rPr>
        <w:t>、2021年9月3日电，，国务院印发《关于推进自由贸易试验区贸易投资便利化改革创新的若干措施》具有5方面特点：一是提升贸易便利度。二是提升投资便利度。三是提升国际物流便利度。四是提升金融服务实体经济便利度。五是探索司法对贸易投资便利的保障功能。</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22</w:t>
      </w:r>
      <w:r>
        <w:rPr>
          <w:rFonts w:hint="default" w:asciiTheme="minorEastAsia" w:hAnsiTheme="minorEastAsia" w:eastAsiaTheme="minorEastAsia" w:cstheme="minorEastAsia"/>
          <w:color w:val="auto"/>
          <w:sz w:val="24"/>
          <w:szCs w:val="24"/>
          <w:lang w:val="en-US" w:eastAsia="zh-CN"/>
        </w:rPr>
        <w:t>、2021年9月3日电，《关于深化实验技术人才职称制度改革的指导意见》近日印发，学校和科研机构的实验技术人才今后评职称将不做论文、专利数量的硬性要求。据介绍，这是现行职称制度实施30多年来首次进行的全面系统改革，此次职称系列改革健全了制度体系，完善了评价标准，创新了评价机制，为工程、经济、会计等11个职称系列首次设置正高级职称，；将新兴职业纳入职称评价范围，新增艺术创意设计、动漫游戏、运动防护师、快递工程等评审专业13个，各地增设人工智能、数字编辑、冰雪艺术、文房制作等特色评审专业113个。</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23</w:t>
      </w:r>
      <w:r>
        <w:rPr>
          <w:rFonts w:hint="default" w:asciiTheme="minorEastAsia" w:hAnsiTheme="minorEastAsia" w:eastAsiaTheme="minorEastAsia" w:cstheme="minorEastAsia"/>
          <w:color w:val="auto"/>
          <w:sz w:val="24"/>
          <w:szCs w:val="24"/>
          <w:lang w:val="en-US" w:eastAsia="zh-CN"/>
        </w:rPr>
        <w:t>、2021年9月3日电，香港特区行政长官林郑月娥近日表示，特区政府今年年底前将公布新的《香港气候行动蓝图》，定下更进取的减碳策略和应对气候变化措施。</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24</w:t>
      </w:r>
      <w:r>
        <w:rPr>
          <w:rFonts w:hint="default" w:asciiTheme="minorEastAsia" w:hAnsiTheme="minorEastAsia" w:eastAsiaTheme="minorEastAsia" w:cstheme="minorEastAsia"/>
          <w:color w:val="auto"/>
          <w:sz w:val="24"/>
          <w:szCs w:val="24"/>
          <w:lang w:val="en-US" w:eastAsia="zh-CN"/>
        </w:rPr>
        <w:t>、2021年9月3日电，全国妇联日前作出决定，授予上海市黄浦区卢湾一中心小学校长、教师吴蓉瑾全国三八红旗手称号。她扎根教育27年，倡导、践行情感教育，提出“教有真情，育无止境”办学理念，引导学生积极面对学习、生活，惠及学生近10万人次。</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ascii="宋体" w:hAnsi="宋体" w:eastAsia="宋体" w:cs="宋体"/>
          <w:kern w:val="0"/>
          <w:sz w:val="24"/>
          <w:szCs w:val="24"/>
          <w:lang w:val="en-US" w:eastAsia="zh-CN" w:bidi="ar"/>
        </w:rPr>
        <w:br w:type="textWrapping"/>
      </w:r>
      <w:r>
        <w:rPr>
          <w:rFonts w:hint="eastAsia" w:asciiTheme="minorEastAsia" w:hAnsiTheme="minorEastAsia" w:eastAsiaTheme="minorEastAsia" w:cstheme="minorEastAsia"/>
          <w:color w:val="auto"/>
          <w:sz w:val="24"/>
          <w:szCs w:val="24"/>
          <w:lang w:val="en-US" w:eastAsia="zh-CN"/>
        </w:rPr>
        <w:t>25</w:t>
      </w:r>
      <w:r>
        <w:rPr>
          <w:rFonts w:hint="default" w:asciiTheme="minorEastAsia" w:hAnsiTheme="minorEastAsia" w:eastAsiaTheme="minorEastAsia" w:cstheme="minorEastAsia"/>
          <w:color w:val="auto"/>
          <w:sz w:val="24"/>
          <w:szCs w:val="24"/>
          <w:lang w:val="en-US" w:eastAsia="zh-CN"/>
        </w:rPr>
        <w:t>、2021年9月5日电，在第16届残奥会上，全团同志团结一心，残疾人运动员自强拼搏，取得96枚金牌、60枚银牌、51枚铜牌的优异成绩，实现了运动成绩和精神文明双丰收，为祖国和人民赢得了新的荣誉。连续第五次位列夏季残奥会金牌榜和奖牌榜双第一！</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lang w:val="en-US" w:eastAsia="zh-CN"/>
        </w:rPr>
        <w:t>6</w:t>
      </w:r>
      <w:r>
        <w:rPr>
          <w:rFonts w:hint="default" w:asciiTheme="minorEastAsia" w:hAnsiTheme="minorEastAsia" w:eastAsiaTheme="minorEastAsia" w:cstheme="minorEastAsia"/>
          <w:color w:val="auto"/>
          <w:sz w:val="24"/>
          <w:szCs w:val="24"/>
          <w:lang w:val="en-US" w:eastAsia="zh-CN"/>
        </w:rPr>
        <w:t>、2021年9月4日电，日前国新办举行的新闻发布会上，生态环境部负责人表示，我国建成了世界最大的清洁发电体系。我国清洁低碳化进程不断加快，水电、风电、光伏、在建核电装机规模等多项指标保持世界第一。</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27</w:t>
      </w:r>
      <w:r>
        <w:rPr>
          <w:rFonts w:hint="default" w:asciiTheme="minorEastAsia" w:hAnsiTheme="minorEastAsia" w:eastAsiaTheme="minorEastAsia" w:cstheme="minorEastAsia"/>
          <w:color w:val="auto"/>
          <w:sz w:val="24"/>
          <w:szCs w:val="24"/>
          <w:lang w:val="en-US" w:eastAsia="zh-CN"/>
        </w:rPr>
        <w:t>、2021年9月4日电，国务院总理李克强3日以视频形式出席第七届世界自然保护大会开幕式并发表讲话。李克强强调，要培育绿色生活方式，全面推进节能减排，倡导勤俭节约的消费观，让绿色低碳为人类可持续发展注入持久动力。</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28</w:t>
      </w:r>
      <w:r>
        <w:rPr>
          <w:rFonts w:hint="default" w:asciiTheme="minorEastAsia" w:hAnsiTheme="minorEastAsia" w:eastAsiaTheme="minorEastAsia" w:cstheme="minorEastAsia"/>
          <w:color w:val="auto"/>
          <w:sz w:val="24"/>
          <w:szCs w:val="24"/>
          <w:lang w:val="en-US" w:eastAsia="zh-CN"/>
        </w:rPr>
        <w:t>、2021年9月4日电，9月4日，首届国家文化出口基地论坛于2021年中国国际服务贸易交易会期间在北京举行。论坛现场，商务部、国家广电总局等部门联合向16家全国第二批国家文化出口基地授牌。其间，首批13家国家文化出口基地还发起设立了基地联席机制。</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29</w:t>
      </w:r>
      <w:r>
        <w:rPr>
          <w:rFonts w:hint="default" w:asciiTheme="minorEastAsia" w:hAnsiTheme="minorEastAsia" w:eastAsiaTheme="minorEastAsia" w:cstheme="minorEastAsia"/>
          <w:color w:val="auto"/>
          <w:sz w:val="24"/>
          <w:szCs w:val="24"/>
          <w:lang w:val="en-US" w:eastAsia="zh-CN"/>
        </w:rPr>
        <w:t>、2021年9月5日电，从北京市交通委获悉，本市将“文明驾车 礼让行人”教育纳入出租汽车(含网约车)驾驶员的学习培训、考核考评工作中，强化驾驶员礼让行人理念。</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ascii="宋体" w:hAnsi="宋体" w:eastAsia="宋体" w:cs="宋体"/>
          <w:kern w:val="0"/>
          <w:sz w:val="24"/>
          <w:szCs w:val="24"/>
          <w:lang w:val="en-US" w:eastAsia="zh-CN" w:bidi="ar"/>
        </w:rPr>
        <w:br w:type="textWrapping"/>
      </w:r>
      <w:r>
        <w:rPr>
          <w:rFonts w:hint="eastAsia" w:asciiTheme="minorEastAsia" w:hAnsiTheme="minorEastAsia" w:eastAsiaTheme="minorEastAsia" w:cstheme="minorEastAsia"/>
          <w:color w:val="auto"/>
          <w:kern w:val="2"/>
          <w:sz w:val="24"/>
          <w:szCs w:val="24"/>
          <w:lang w:val="en-US" w:eastAsia="zh-CN"/>
        </w:rPr>
        <w:t>30、2021年9月6日，第32届国际航空科学大会当日在上海举行，国家主席习近平向大会致贺信。习近平指出，航空科技是20世纪以来发展最为迅速、对人类生产生活影响最大的科技领域之一。当今世界正经历深刻的科技革命和产业变革，航空科技面临前所未有的发展机遇，开展全球航空科技合作十分必要、大有前途。希望本届大会为促进全球航空科技合作发挥积极作用，给世界各国人民带来更多福祉。</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31、2021年9月5日电，中共中央、国务院印发了《横琴粤澳深度合作区建设总体方案》，习近平总书记强调建设横琴新区的初心就是为澳门产业多元发展创造条件。其中，横琴与澳门特别行政区之间设为“一线”; 横琴与中华人民共和国关境内其他地区之间设为“二线”。</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32、2021年9月5日电，中华全国总工会决定授予国家乒乓球队、国家跳水队、国家举重队、国家步枪射击队4支运动队全国工人先锋号，授予获得奥运金牌</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的杨倩等45名运动员，以及取得历史性突破的国家田径队运动员苏炳添全国五一劳动奖章。</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33、2021 年9月5日，国务委员王勇在北京出席第十一届中华慈善奖表彰大会时强调，完善发挥慈善第三次分配作用的政策机制，推动新时代慈善事业持续健康发展，更好助力扶弱济困、促进共同富裕。要加强组织领导和有效监管,强化慈善行业自律和信息公开，不断提升我国慈善事业发展质量和水平。</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34、2021年9月5日，第四届“一带一路”中医药发展论坛在北京举办。第四届“一带一路”中医药发展论坛开幕式上发表视频致辞。全国人大常委会副委员长陈竺表示，中医药是中华民族的伟大创造和中国古代科学的瑰宝，必须传承好、利用好、发展好中医药事业，为构建人类卫生健康共同体贡献“中国智慧”。</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35、2021年9月6日电，近日，教育部等五部门联合印发《关于全面加强和改进新时代学校卫生与健康教育工作的意见》，要求完善课程安排，系统设计教学标准、师资配备、评价体系、制度保障，确保各级各类学校将健康教育贯穿教育全过程。落实各学段健康教育教学时间，中小学校每学期应在体育与健康课程总课时中安排4个健康教育课时。</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36、2021年9月6日，国家主席习近平向在北京举行的可持续发展大数据国际研究中心成立大会暨2021年可持续发展大数据国际论坛致贺信。强调，希望各方充分利用可持续发展大数据国际研究中心平台和本次论坛，共谋大数据支撑可持续发展之计，加强国际合作，合力为落实2030年议程、推动构建人类命运共同体作出贡献。</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37、2021年9月6日，中共中央、国务院印发了《全面深化前海深港现代服务业合作区改革开放方案》。发展目标:到2025年，建立健全更高层次的开放型经济新体制，初步形成具有全球竞争力的营商环境。到2035年，高水平对外开放体制机制更加完善，营商环境达到世界一流水平，建立健全与港澳产业协同联动、市场互联互通、创新驱动支撑的发展模式。</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38、2021年9月6日，2021中国国际数字经济博览会在石家庄开幕。刘鹤强调，必须大力支持民营经济发展，使其在稳增长、稳就业、调结构、促创新中发挥更大作用。</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39、2021年9月6日电，人社部等20部门近日印发《关于劳务品牌建设的指导意见》，明确加强劳务品牌发现培育，制定劳务品牌发展规划和建设方案。聚焦新兴产业、服务业、文化旅游领域，以及就业帮扶重点地区，分领域培育劳务品牌，确定劳务品牌建设重点项目，建立劳务品牌资源库。</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40、2021年9月6日电，为深入贯彻中央《关于进一步减轻义务教育阶段学生作业负担和校外培训负担的意见》的决策部署，落实立德树人根本任务，全面加强校外培训监管，强化中小学生校外培训材料管理，教育部日前印发了《中小学生校外培训材料管理办法(试行)》，明确材料内容编审标准。对培训材料的思想性、科学性和适宜性提出了明确要求，强调不得出现超标超前问题。</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41、2021年9月6日电，聂海胜成为首位在轨100天中国航天员。曾先后执行于神州六号、神舟十号、神州十二号载人飞行任务，被授予“英雄航天员”称号。</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42、2021年9月8日电，中央纪委国家监委等6部门联合印发《关于进一步推进受贿行贿一起查的意见》，对进一步推进受贿行贿一起查作出部署。指出深刻把握行贿问题的政治危害，多措并举提高打击行贿的精准性、有效性，推动实现腐败问题的标本兼治。</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43、2021年9月7日上午，2021金砖国家新工业堇命伙伴关系论坛在厦门拉开帷幕。本届论坛以“携手创新合作，共促全球产业链供应链稳定畅通”为主题，就金砖国家产业链和供应链政策规划、最佳实践、绿色转型以及人才培养合作等议题开展对话交流和经验分享。</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44、2021年9月9日至11日将在山东省济南市举办国际粮食减损大会。大会以“减少粮食损失浪费，促进世界粮食安全”为主题。召开这次大会，将有助于促进农业应对气候变化和绿色发展，实现联合国2030年可持续发展议程，为“零饥饿、零贫困”目标贡献力量。</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45、2021年9月7日，绿色电力交易试点正式启动，首次试点共17个省份259家市场主体参与。目的是为实现碳达峰、碳中和目标，建立有利于促进绿色能源生产消费的市场体系和长效机制，并制定了《绿色电力交易试点工作方案》。</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46、2021年9月7日11时01分，我国在太原卫星发射中心用长征四号丙遥四十运载火箭成功发射高光谱观测卫星(高分五号02星)。该星将全面提升我国大气、水体、陆地的高光谱观测能力，满足我国在环境综合监测等方面的迫切需求，为大气环境监测、水环境监测、生态环境监测以及环境监管等环境保护主体业务提供国产高光谱数据保障。</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47、2021年9月7日电，国家发展改革委等3部门日前联合印发《关于加强义务教育阶段学科类校外培训收费监管的通知》,明确义务教育阶段线上和线下学科类校外培训收费属于非营利性机构收费。培训机构人员平均工资水平应正常合理，不得明显高于统计部门公布的当地教育行业城镇非私营单位就业人员平均工资。</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48、2021年9月8日电，《习近平法治思想概论》出版发行，深刻回答了新时代为什么实行全面依法治国、怎样实行全面依法治国等重大问题，提出了一系列全面依法治国新理念新思想新战略，形成了习近平法治思想。</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49、2021年9月8日，第二十一届中国国际投资贸易洽谈会在福建厦门举行。胡春华强调，立足新发展阶段，中国政府将实施更大范围、更宽领域、更深层次对外开放，充分发挥外资在构建新发展格局中的积极作用，进一步放宽市场准入，加快打造高水平开放平台。</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50、2021年9月8日，农业农村部等6部门联合印发《“十四五”全国农业绿色发展规划》这是我国首部农业绿色发展专项规划。规划以高质量发展为主题，以深化农业供给侧结构性改革为主线，以构建绿色低碳循环发展的农业产业体系为重点。到2025年，力争实现农业资源利用水平明显提高，产地环境质量明显好转，农业生态系统明显改善，绿色产品供给明显增加，减排固碳能力明显增强。</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51、2021年9月8日电，近期，新修订的《限制商品过度包装要求 食品和化妆品》强制性国家标准发布，此次发布的新国标进一步提高了标准的适用性、科学性和可操作性，规范了31类食品、16类化妆品的包装要求，增加了外包装体积检测、判定规则和不同商品的必要空间系数。其有利于引导绿色生产和消费，也有利于实现有效监管。</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52、2021年9月8日，经国务院批准，调整后的《国家重点保护野生植物名录》正式向社会发布。新调整的《名录》共列入国家重点保护野生植物455种和40类，包括国家一级保护野生植物54种和4类,国家二级保护野生植物401种和36类。</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53、2021年9月7日，国家空间科学数据中心与中国科学院紫金山天文台联合公开发布“悟空”号暗物质粒子探测卫星首批伽马光子科学数据。暗物质粒子探测卫星，即“悟空”号，于2015年12月17日在酒泉卫星发射中心成功发射。其主要科学目标通过在空间观测高能电子(包括正电子)和伽马射线能谱，来寻找暗物质粒子的存在证据，并开展宇宙射线起源及伽马射线天文方面的相关研究。</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54、2021 年9月9日晚，金砖国家领导人第十三次会晤以视频方式举行。国家主席习近平在北京出席会晤并发表题为《携手金砖合作应对共同挑战》的重要讲话。指出今年是金砖国家合作15周年并提出5点倡议:第一，坚持同舟共济，加强公共卫生合作。第二，坚持公平可及，加强疫苗国际合作。第三，坚持互利共贏，加强经济合作。第四，坚持公平正义，加强政治安全合作。第五，坚持互学互鉴，加强人文交流合作。</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55、2021年9月8日，习近平回信勉励全国高校黄大年式教师团队代表。强调好老师要做到学为人师、行为世范。真正把为学、为事、为人统一起来，当好学生成长的引路人，为培养德智体美劳全面发展的社会主义建设者和接班人、全面建设社会主义现代化国家不断作出新贡献。</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56、2021年9月9日，国务院新闻办公室发布《国家人权行动计划(2021-2025 年)》。这是中国政府制定的第四期以人权为主题的国家规划，是中国人权事业发展史上的重要里程碑，标志着中国人权事业发展进入了新阶段。</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57、2021年9月10日电，我国全面加强水生态保护修复，31个省份全部建立了河长湖长制，省市县乡村五级河长湖长达到120余万名，全国水功能区水质达标率由2012年的63.5%提高到2020年的88.9%。</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58、2021年9月9日19时50分，我国在西昌卫星发射中心用长征三号乙运载火箭，成功将中星9B卫星发射升空。作为中星9号卫星的备份星，中星9B卫星能够保障全国户户通用户的收视安全。同时，中星9B卫星特别设计了专门的转发器，可以用于开展直播业务，支持4K、8K高清视频节且传输。</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59、2021年9月10日电，9月10日，国家主席习近平向第18届中国—东盟博览会和中国—东盟商务与投资峰会致贺信。强调中国和东盟建立对话关系30年来，双方全方位合作不断深化，面向未来，中方愿同东盟增强战略互信，深化抗疫、经贸等各领域合作，推动区域全面经济伙伴关系协定早日生效实施，高质量共建“一带一路”，打造更高水平的战略伙伴关系，共同维护好本地区繁荣发展良好势头。</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60、2021年9月10日电，9月10日，第18届中国—东盟博览会和中国—东盟商务与投资峰会在广西南宁开幕，主题为“共享陆海新通道新机遇，共建中国—东盟命运共同体”，由中国商务部和东盟10国政府经贸主管部门及东盟秘书处共同主办。</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61、2021年9月10日电，9月10日，国家主席习近平向国际粮食减损大会致贺信。指出，粮食安全是事关人类生存的根本性问题，减少粮食损耗是保障粮食安全的重要途径。希望各方以此次大会为契机，携手合作，落实2030年可持续发展议程，为实现零饥饿、零贫困目标贡献力量，为维护世界粮食安全、推动构建人类命运共同体作出更大贡献。</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62、2021年9月10日电，韩正9日在北京出席国合会2021年年会并讲话。本次年会以“共建人与自然生命共同体”为主题。强调，中国生态文明建设进入了以降碳为重点战略方向、推动减污降碳协同增效、促进经济社会发展全面绿色转型、实现生态环境质量改善由量变到质变的关键时期。</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63、2021年9月10日电，北京法定数字货币试验区（丽泽金融商务区）10日举行揭牌仪式，标志着北京建设全球数字经济标杆城市和构建首都现代化数字金融体系取得重要进展。</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64、2021年9月10日电，在第三十七个教师节到来之际，中央宣传部、教育部向全社会公开发布2021年“最美教师”先进事迹。肖向荣、万步炎、林占熺、万荣春、赖勋忠、陈明青、张莎莎、马建国、次仁拉姆、王隽枫等个人和滇西支教团队获此殊荣。</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br w:type="textWrapping"/>
      </w:r>
      <w:r>
        <w:rPr>
          <w:rFonts w:hint="eastAsia" w:asciiTheme="minorEastAsia" w:hAnsiTheme="minorEastAsia" w:eastAsiaTheme="minorEastAsia" w:cstheme="minorEastAsia"/>
          <w:color w:val="auto"/>
          <w:sz w:val="24"/>
          <w:szCs w:val="24"/>
          <w:lang w:val="en-US" w:eastAsia="zh-CN"/>
        </w:rPr>
        <w:t>65、2021年9月12日电，中国人民银行近日发布的《中国普惠金融指标分析报告（2020年）》指出，2020年，我国基本建成了与全面建成小康社会相适应的普惠金融服务体系。截至2020年末，全国银行网点乡镇覆盖率达97.13%，较上年稳步增加；平均每万人拥有银行网点1.59个，与上年持平。</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66、2021年9月12日电，2021年全国科普日活动11日在全国各地启动，本次活动以“百年再出发，迈向高水平科技自立自强”为主题，将持续到9月17日。今年全国科普日立足面向基层、服务发展、惠及群众，将打造多级联动、广泛参与、“永不落幕”的系列科普活动。</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67、2021年9月8日至11日，应急管理部消防救援局和公安部刑侦局在云南省弥勒市联合举办首次全国消防刑侦火灾调查联合演练比武。</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68、2021年9月12日电，海关总署回复网友留言表示，相关部门落实国务院“放管服”改革要求，整合后续监管职责任务，强化监管、优化服务，拓展“多查合一”改革，实现“进一次门，查多项事”，减少对企业日常经营的干扰，构建集约化、专业化的海关核查体系。</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69、2021年9月12日电，由国家信访局主办的第二届“最美信访干部”发布仪式在北京举行。发布仪式上公布了马永东、王凯、白国龙、米玛扎西、赵贵成、赵家祥、姚石玉、黄国滨、席德聪、彭光新10人为“最美信访干部”者。</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70、2021年9月12日电，中共中央办公厅、国务院办公厅印发了《关于深化生态保护补偿制度改革的意见》生态保护补偿制度作为生态文明制度的重要组成部分是落实生态保护权责、调动各方参与生态保护积极性、推进生态文明建设的重要手段。</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71、2021年9月12日电，为加快建设法治化、国际化、便利化的营商环境，海南把制度集成创新摆在突出位置。我国首张跨境服务贸易负面清单-《海南自由贸易港跨境服务贸易特别管理措施(负面清单)(2021年版)》正式施行。</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72、2021年9月12日，华能石岛湾高温气冷堆核电站示范工程1号反应堆苴次达到临界状态，机组正式开启带核功率运行。这是该示范工程继今年完成双堆冷试、双堆热试、首次装料后取得的又一重大进展，向着年内并网发电目标迈进。</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73、2021年9月12日电，近日，中国平方公里阵列射电望远镜(SKA)启动大会举行。结合国内射电天文领域研究基础，国内逐步确立了中国SKA“2+1”科学且标，选定“利用中性氢探测宇宙黎明和再电离、通过脉冲星探测引力波及精确检验广i义相对论”为重点方向，其他优势领域为特色方向，并于2020年启动了SKA专项首批7个国内配套研发项目。</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74、2021年9月11日，国内首座高水平放射性废液玻璃固化设施在四川广元正式投运。这是我国核工业产业链后端标志性工程，其投入运行标志着我国已经实现高放废液处理能力零的突破，成为世界上少数几个具备高放废液玻璃固化技术的国家。</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75、2021年9月12日电，国家发展改革委、住房城乡建设部日前印发《关于加强城镇老旧小区改造配套设施建设的通知》，进一-步摸排城镇老旧小区改造配套设施短板和安全隐患。</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76、2021年9月13日，习近平近日给“高原戍边模范营”全体官兵回信，向他们致以诚挚的问候。强调，边防部队战斗在强边固防第一线，任务艰巨，责任重大。希望同志们强化使命担当，发扬优良传统，加强练兵备战，忠诚履行好卫国戍边职责，努力为党和人民再立新功。</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77、2021年9月13日，《中共中央国务院关于新时代推动中部地区高质量发展的意见》提出，到2025年，中部地区质量变革、效率变革、动力变革取得突破性进展，综合实力、内生动力和竞争力进一步增强。到2035年，中部地区基本实现社会主义现代化，共同富裕取得更为明显的实质性进展。</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78、2021年9月13日，第十八届中国-东盟博览会在广西南宁落下帷幕。第十九届中国-东盟博览会初定于2022年9月16日-19日在广西南宁举办，马来西亚将出任主题国。</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79、2021年9月12日，赣深高铁广东段正式开始全线联调联试。赣深高铁是我国“八纵八横”高速铁路网中京九高铁的重要组成部分，北起江西省赣州市，南抵广东省深圳市。其有助于大湾区“半小时生活圈”和粵赣两地“两小时经济圈”形成。</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80、2021年9月14日电，北京目前已有记录维管束植物2088种,成为世界上生物多样性最丰富的大都市之一。据悉，“十四五”期间，北京市每年将建设120处的生物多样性保护小区，发挥生态岛作用。</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81、2021年9月13日，中宣部部长黄坤明在参加2021年全国科普日北京主场活动时强调，要坚持以习近平新时代中国特色社会主义思想为指导，深入实施全民科学素质行动，广泛开展科技志愿服务，进一步发挥科普在经济、政治、文化、社会、生态文明等方面的价值。</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82、2021年9月14日，习近平总书记在榆林市绥德县考察调研。他强调，能源产业要继续发展，否则不足以支撑国家现代化。煤炭能源发展要转化升级，走绿</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色低碳发展的道路。</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83、2021年9月14日电，中共中央办公厅、国务院办公厅印发了《关于加强网络文明建设的意见》总体要求:加强网络空间思想引领、加强网络空间文化培育、加强网络空间道德建设、加强网络空间行为规范、加强网络空间生态治理、加强网络空间文明创建、组织实施八个部分。</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84、2021年9月14日,我国自主研发的智能航行300TEU集装箱商船“智飞”号，在山东青岛女岛海区成功开展海试。</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85、2021年9月14日，第130届中国进出口商品交易会(广交会)将在广东省广州市开幕。本届广交会将首次线上线下融合举办，此次以促进国内国际双循环为主题。</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86、2021年9月14日电，西藏森林消防总队日前与山南隆子县玉麦乡应急管理站签署《森林消防站共建协议》，并举行挂牌仪式，标志着西藏自治区第一家森林消防站正式挂牌。</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87、2021年9月15日晚，习近平在陕西省西安市出席中华人民共和国第十四届运动会开幕式并宣布运动会开幕。</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88、2021年9月15日，国家主席习近平向2021“一带一路”</w:t>
      </w:r>
      <w:r>
        <w:rPr>
          <w:rFonts w:hint="eastAsia" w:ascii="宋体" w:hAnsi="宋体" w:eastAsia="宋体" w:cs="宋体"/>
          <w:color w:val="auto"/>
          <w:sz w:val="24"/>
          <w:szCs w:val="24"/>
          <w:lang w:val="en-US" w:eastAsia="zh-CN"/>
        </w:rPr>
        <w:t>·</w:t>
      </w:r>
      <w:r>
        <w:rPr>
          <w:rFonts w:hint="eastAsia" w:asciiTheme="minorEastAsia" w:hAnsiTheme="minorEastAsia" w:eastAsiaTheme="minorEastAsia" w:cstheme="minorEastAsia"/>
          <w:color w:val="auto"/>
          <w:sz w:val="24"/>
          <w:szCs w:val="24"/>
          <w:lang w:val="en-US" w:eastAsia="zh-CN"/>
        </w:rPr>
        <w:t>长城国际民间文化艺术节致贺信。习近平指出，中国秉持平等、互鉴、对话、包容的文明观，愿同各国一道，推动共建“一带一路”，坚持和而不同，倡导美美与共，为人类文明进步作出更大贡献。</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89、2021年9月15日电，农业农村部等6部门近日联合印发《“十四五”全国农业绿色发展规划》，这是我国首部农业绿色发展专项规划。提出，到2025年全国建成10.75亿亩集中连片高标准农田，耕地质量等级达到4.58，农田灌溉水有效利用系数达到0.57，主要农作物化肥、农药利用率均达到43%，绿色、有机、地理标志农产品认证数量达到6万个，农产品质量安全例行监测总体合格率达到98%。</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90、2021年9月15日电，香港与内地债券市场互联互通南向合作将于9月24日上线。作为中央政府支持香港发展、推动内地与香港合作的又一项重要举措，“南向通”有利于内地机构投资者拥有更多的投资渠道，有利于稳步推动我国金融市场双向开放，有利于支持香港提升竞争优势，巩固国际金融中心地位，保持长期繁荣稳定。</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91、2021年9月15日，《“十四五”塑料污染治理行动方案》公布。方案明确，到2025年，电商快件基本实现不再二次包装，可循环快递包装应用规模达到1000万个。</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92、2021年9月15日电，北京市人民政府近日印发的《北京市“十四五”时期优化营商环境规划》，首次编制5年营商环境专项规划，在“十四五”时期，北京市将围绕356项改革任务优化营商环境，打造“北京效率”“北京服务”“北京标准”“北京诚信”4大品牌，全面建成与首都功能发展需求相一致的国际一流营商环境高地。</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93、2021年9月15日，中央军委主席习近平到驻陕西部队某基地视察调研。强调，要贯彻新时代党的强军思想，贯彻新时代军事战略方针，聚焦备战打仗，加快创新发展，全面提升履行使命任务能力，为建设世界一流军队、建设航天强国作出更大贡献。</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94、2021年9月16日，国家主席习近平向首届北斗规模应用国际峰会致贺信。强调，北斗系统造福中国人民，也造福世界各国人民。首届北斗规模应用国际峰会当日在湖南省长沙市开幕，主题为“北斗服务世界，应用赋能未来。</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95、2021年9月16日,国家主席习近平向中国质量(杭州)大会致贺信。中国愿同世界各国一道，加强质量国际合作，共同促进质量变革创新、推进质量基础设施互联互通，为推动全球经济发展、创造人类美好未来作出贡献。中国质量(杭州)大会当日在浙江省杭州市开幕，主题为“质量 数字 绿色 融合”。</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96、2021年9月16日电，中共中央宣传部授予吴蓉瑾、王红旭“时代楷模”称号。吴蓉瑾，为偏远地区培训教师，以实际行动推进优质教育资源均等化，荣获国家级教学成果二等奖、上海市教书育人楷模等。王红旭，在重庆大渡口长江边勇救两名落水儿童不幸牺牲，献出了宝贵生命，用短暂一生诠释了为人师表、行为世范的深刻意义。</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97、2021年9月17日电，第四届中国质量奖及提名奖获奖名单公布。有80家组织+9名个人提名，9家组织+1名个人获奖。中国质量奖是目前中国质量领域的最高荣誉，推动质量变革、效率变革、动力变革，激励引导全社会不断提升质量水平，建设质量强国，促进高质量发展。</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98、2021年9月16日电，《全国高标准农田建设规划(2021-2030年)》近日印发。按照《规划》，到2025年我国累计建成10.75亿亩并改造提升1.05亿亩高标准农田，到2030年累计建成12亿亩并改造提升2.8亿亩高标准农田，到2035年，全国高标准农田保有量和质量进一步提高。</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99、2021年9月17日电，国家主席习近平17日下午在北京以视频方式出席上海合作组织成员国元首理事会第二十一次会议并发表题为《不忘初心 砥砺前行 开启上海合作组织发展新征程》的重要讲话。强调，我们应该高举“上海精神”旗帜，构建更加紧密的上海合作组织命运共同体，为世界持久和平和共同繁荣作出更大贡献。</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100、2021年9月17日电，横琴粤澳深度合作区管理机构揭牌仪式17日上午在广东珠海举行。韩正强调，今天的揭牌仪式是合作区的历史性时刻，希望合作区牢记初心，大力发展促进澳门经济适度多元的新产业，为澳门长远发展注入新动力。注重民生优先，坚持开放包容，加强互利合作，不断健全粤澳共商共建共管共享的新体制，更好谋划新发展、展现新气象。</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101、2021年9月17日电，9月17日，2021中关村论坛组委会第一次全体会议在京举行。会议强调，本届论坛以“智慧·健康·碳中和”为主题，要通过论坛展示我国坚持高质量发展，坚持推进改革开放，坚持“两个毫不动摇”，坚持科技强国道路的决心；展示我国建设生态文明，强化气变合作，深化人才交流合作的态度；展现全面加强国际科技合作，建设人类命运共同体的信念。</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102、2021年9月17日电，9月17日13时30分许，神舟十二号载人飞船返回舱反推发动机成功点火后，安全降落在东风着陆场预定区域。这是神舟飞船首次在东风着陆场着陆。神舟十二号载人飞行任务取得圆满成功！</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103、2021年9月17日电，9月17日，北京，首都博物馆。北京2022年冬奥会和冬残奥会主题口号发布。口号为：“一起向未来”！“Together for a Shared Future”！</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104、2021年9月17日电，人社部日前印发《技能人才薪酬分配指引》提出坚持按劳分配和按要素贡献参与分配原则，体现多劳者多得、技高者多得的价值分配导向，合理评价技能要素贡献。</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105、2021年9月17日电，在9月17日举行的国新办新闻发布会上，民政部介绍目前，全国城市和农村社区综合服务设施覆盖率分别达到100%、65.7%，总数达到51.1万个；社区公共事业服务、便民利民商业服务更加便捷，志愿服务普遍开展。</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ascii="宋体" w:hAnsi="宋体" w:eastAsia="宋体" w:cs="宋体"/>
          <w:kern w:val="0"/>
          <w:sz w:val="24"/>
          <w:szCs w:val="24"/>
          <w:lang w:val="en-US" w:eastAsia="zh-CN" w:bidi="ar"/>
        </w:rPr>
        <w:br w:type="textWrapping"/>
      </w:r>
      <w:r>
        <w:rPr>
          <w:rFonts w:hint="eastAsia" w:asciiTheme="minorEastAsia" w:hAnsiTheme="minorEastAsia" w:eastAsiaTheme="minorEastAsia" w:cstheme="minorEastAsia"/>
          <w:color w:val="auto"/>
          <w:sz w:val="24"/>
          <w:szCs w:val="24"/>
          <w:lang w:val="en-US" w:eastAsia="zh-CN"/>
        </w:rPr>
        <w:t>106、2021年9月18日电，9月16日至18日，中共中央政治局常委、国务院总理李克强在广西壮族自治区党委书记鹿心社和自治区主席蓝天立陪同下，在玉林、南宁考察。他强调，要坚持以习近平新时代中国特色社会主义思想为指导，贯彻新发展理念，构建新发展格局，大力推进改革开放，保持经济运行在合理区间，增进民生福祉，推动高质量发展。</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107、2021年9月18日电，首届中国（武汉）文化旅游博览会将于11月5日至7日在武汉举办，中央宣传部副秘书长郭义强表示，举办此次博览会是推动中部地区高质量发展的重要举措，是满足人民群众美好生活需要的重要抓手，是推动文化交流合作的重要平台。</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108、2021年9月19日电，2021年香港特别行政区选举委员会界别分组一般选举于19日举行，这是香港特区完善选举制度后举行的首次选委会选举。林郑月娥表示，这是完善香港特区选举制度、落实“爱国者治港”原则后的首场选举。这场选举将为未来的立法会选举和特区行政长官选举打好基础。</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109、2021年9月18日电，教育部日前会同中央网信办、工业和信息化部、公安部、民政部、市场监管总局印发通知，就做好现有线上学科类培训机构由备案改为审批工作进行部署。强调，坚持依法依规，对线上机构实施审批，确保证照齐全、规范运营。</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110、2021年9月18日电，最高人民检察院驻中国证券监督管理委员会检察室正式“上市”。18日下午，最高检驻中国证监会检察室揭牌成立，这是最高检首次在金融系统设立检察室。并发布《关于依法从严打击证券违法活动的意见》“探索在中国证监会建立派驻检察的工作机制”要求，完善证券案件检察体制机制，促进资本市场法治化建设的开拓之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111、2021年9月18日电，中国疾控中心近日印发《中国流感疫苗预防接种技术指南（2021-2022）》，建议医务人员；大型活动参加人员和保障人员；养老机构、长期护理机构、福利院等人群聚集场所脆弱人群及员工；重点场所人群以及其他流感高风险人群优先接种流感疫苗。</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112、2021年9月19日电，9月16日上午，庆祝北京协和医院建院100周年大会在北京协和医院学术会堂举行。100年来，北京协和医院致力于攻克医学难题，培养医学人才，提供优质健康服务，为促进医药卫生事业发展和保护人民生命健康作出了积极贡献。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113、2021年9月19日电，9月18日，水利部召开深入推动黄河流域生态保护和高质量发展工作座谈会。据统计，2020年，黄河流域万元GDP用水量、万元工业增加值用水量、亩均灌溉用水量分别较2019年下降3.4%、9.3%和8.8%。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114、2021年9月20日电，目前，长征七号遥四运载火箭已完成推进剂加注，计划于北京时间2021年9月20日15时许发射天舟三号货运飞船。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115、2021年9月19日电，中国演出行业协会近日成立网络表演（直播、短视频）经纪机构委员会，并向全行业发出倡议，不为未成年人提供经纪服务，所有内容制作环节严控未成年人参与，涉未成年人内容建立专审机制。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116、2021年9月19日电，第十四届全运会19日迎来游泳项目的开赛，东京奥运会男子200米个人混合泳冠军汪顺成为全运“十金王”。</w: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117、2021年9月20日电， 国家监察委员会20日发布公告，公布《中华人民共和国监察法实施条例》，明确自公布之日起施行。这是国家监委根据《全国人民代表大会常务委员会关于国家监察委员会制定监察法规的决定》制定的第一部监察法规。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118、2021年9月20日电，天舟三号货运飞船发射任务取得圆满成功，于9月20日22时08分，采用自主快速交会对接模式成功对接于空间站天和核心舱后向端口，整个过程历时约6.5小时。搭载天舟三号货运飞船的长征七号遥四运载火箭，在我国文昌航天发射场点火发射。这是我国载人航天工程的第二十次发射任务，也是长征系列运载火箭的第389次飞行。</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119、2021年9月20日电，2021年香港特区选举委员会界别分组一般选举投票结果20日清晨揭晓，412名候选人竞逐的13个界别分组中364席选委全部顺利产生。此次选举是完善香港特区选举制度后的首场选举，香港特区新一届选委会任期5年。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120、2021年9月20日电，9月20日晚的全运会田径女子铅球决赛，河北队巩立姣以19米88的成绩收获了全运赛场上的四连冠。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121、2021年9月20日电，国内首家“食物银行”淘宝店“绿洲盛食社”日前正式开业。店铺内的临期食品都来自商家捐赠。中国社会科学院食品药品产业发展与监管研究中心主任张永建认为，消费者对临期食品认知越来越理性，为临期食品投入到公益，提供了良好的外部环境，让临期食品物尽其用、减少浪费。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122、2021年9月20日电，农业农村部副部长张桃林介绍说，截至2020年底，全国已完成8亿亩高标准农田建设任务。亩均粮食产能一般增加10%至20%，亩均节本增效约500元，为保护农民种粮积极性，确保全国粮食产量连续多年稳定在1.3万亿斤以上发挥了重要支撑作用。</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ascii="宋体" w:hAnsi="宋体" w:eastAsia="宋体" w:cs="宋体"/>
          <w:kern w:val="0"/>
          <w:sz w:val="24"/>
          <w:szCs w:val="24"/>
          <w:lang w:val="en-US" w:eastAsia="zh-CN" w:bidi="ar"/>
        </w:rPr>
        <w:br w:type="textWrapping"/>
      </w:r>
      <w:r>
        <w:rPr>
          <w:rFonts w:hint="eastAsia" w:asciiTheme="minorEastAsia" w:hAnsiTheme="minorEastAsia" w:eastAsiaTheme="minorEastAsia" w:cstheme="minorEastAsia"/>
          <w:color w:val="auto"/>
          <w:sz w:val="24"/>
          <w:szCs w:val="24"/>
          <w:lang w:val="en-US" w:eastAsia="zh-CN"/>
        </w:rPr>
        <w:t>123、2021年9月21日电，国家主席习近平在北京以视频方式出席第七十六届联合国大会一般性辩论并发表题为《坚定信心 共克时艰 共建更加美好的世界》的重要讲话。提出全球发展倡议：一是坚持发展优先。二是坚持以人民为中心。三是坚持普惠包容。四是坚持创新驱动。五是坚持人与自然和谐共生。六是坚持行动导向。强调携手应对全球性威胁和挑战，推动构建人类命运共同体，共同建设更加美好的世界！</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124、2021年9月21日电，中共中央办公厅印发了《关于加强新时代马克思主义学院建设的意见》指出，必须适应新形势新任务的迫切需要，立足党和国家事业全局，把加强马克思主义学院建设作为基础性、战略性工程，推动实现高质量发展。</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125、2021年9月21日电，民用运输机场是民航业发展的基础，近年来得到高速发展。民航局日前公布的数据显示，截至去年底，我国境内颁证运输机场达到241个，比2012年新增58个，民用运输机场覆盖92%以上的地级市，航空服务覆盖全国88%的人口和93%的经济总量。</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126、2021年9月21日电，国家电网公司打造新型电力系统，探索碳达峰路径与碳中和方向，将国网浙江电力确定为新型电力系统建设省级示范区。在基于国网浙江电力双创中心的国家绿色技术交易中心，首批7项绿色技术交易于今年8月18日完成。这意味着市场导向的绿色技术创新体系正初步形成，并带动绿色技术产业链上下游价值创造和价值共享。</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127、2021年9月22日电，9月15日上午10时10分，国内首趟中非（湘粤非）铁海联运班列广铁集团长沙货运中心株洲中车物流有限公司专用线发出，中非铁海联运模式与江海联运模式相比，有效解决目前对非物流周转时间长、综合物流成本高等难题。</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128、2021年9月22日电，市场监管总局近日批准新建3项国家计量基准、经技术改造后替代原有2项计量基准，这5项国家计量基准，涉及电离辐射、流量、光学、无线电等4个计量专业领域，填补了中国相关领域最高测量能力空白。</w:t>
      </w:r>
    </w:p>
    <w:p>
      <w:pPr>
        <w:keepNext w:val="0"/>
        <w:keepLines w:val="0"/>
        <w:widowControl/>
        <w:suppressLineNumbers w:val="0"/>
        <w:jc w:val="left"/>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129、2021年9月22日，在第四个“中国农民丰收节到来之际，习近平主席代表党中央，向全国广大农民和工作在“三农”战线上的同志们致以节日的祝贺和诚挚的慰问。强调坚持农业农村优先发展，加快农业农村现代化，让广大农民生活芝麻开花节节高。</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130、2021年9月22日，中共中央、国务院印发了《知识产权强国建设纲要(2021- 2035年)》计划到2025年，专利密集型产业增加值占GDP比重达到13%，版权产业增加值占GDP比重达到7.5%，知识产权使用费年进出口总额达到3500亿元，每万人口高价值发明专利拥有量达到12件(上述指标均为预期性指标)。</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131、2021年9月22日，中国石化、中远海运、中国东航在上海联合举办我国首船全生命周期碳中和石油认证仪式，上海环境能源交易所向三家企业颁发我国首张碳中和石油认证书。</w: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132、2021年9月22日电，第十三届中国一东北亚博览会于2021年9月23日至27日在吉林省长春市举办。本届博览会以“携手东北亚，共谋新发展”为主题。</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133、2021年9月22日，国李克强主持召开国务院常务会议，审议通过“十四五”新型基础设施建设规划。指出，“十四五”时期科学布局和推进建设以信息网络为基础、技术创新为驱动的新型基础设施，有利于促进稳增长、调结构、惠民生。</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134、2021年9月23日电，国家发展改革委、生态环境部联合印发《“十四五”塑料污染治理行动方案》，强调要开展塑料污染全链条治理，筑起防止塑料向环境泄漏的一道道“堤坝”。大幅减少电商商品在寄递环节的二次包装，提升快递包装标准化、绿色化、循环化水平。</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135、2021年9月23日电，孙春兰18日至23日到福建调研指导疫情防控工作，强调，要认真做好重点地区、重点人员核酸筛查，同步推进流调排查和密接、次密接人员转运隔离，严格落实社区封控措施，封控小区实施网格化管理，做好重点场所消杀，切断病毒传播途径。</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136、2021年9月23日电，第十三届中国—东北亚博览会开幕式暨第十一届东北亚合作高层论坛23日在吉林长春举行。杨洁篪强调，东北亚各国要开展抗疫合作；要深化经贸合作；要推动产业合作，推动建立开放、畅通、安全、稳定的地区性产业体系。要加强数字领域合作；要开展民生合作，推动东北亚地区可持续发展，巩固和扩大脱贫成果，造福本地区。</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137、2021年9月23日电，我国首个海上油田群岸电应用项目——渤海海域秦皇岛—曹妃甸油田群岸电应用示范项目投产，这也是全球海上油田交流输电电压最高、规模最大的岸电项目。</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138、2021年9月23日电，9月23日，光明日报社和经济日报社在中宣部召开的文化高质量发展座谈会上联合发布了第十三届“全国文化企业30强”名单。中国出版集团有限公司等30家企业进入行列，本届分别比上届“30强”增长19.7%和26.7%，且主营业务收入首次突破5000亿元大关，净资产首次突破6000亿元大关。</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139、2021年9月24日电，农业农村部、国家发展改革委、财政部等部门联合印发《国家黑土地保护工程实施方案（2021—2025年）》，明确提出，“十四五”期间将完成1亿亩黑土地保护利用任务，黑土耕地质量明显提升，土壤有机质含量平均提高10%以上。</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140、2021年9月23日电，全国人大常委会从今年3月开始首次对《中华人民共和国中医药法》的实施情况进行执法检查。中医药法是我国第一部有关中医药的综合性、全局性、基础性法律，完善了卫生健康法律制度体系，该法自2017年7月实施以来，促进了我国中医药服务体系和服务能力稳步发展提升，推动了中医药传承创新发展整体水平稳步提高，中医药在维护和促进人民健康、推动健康中国建设中的独特作用越发明显。</w: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141、2021年9月24日电，9月24日，国家主席习近平向2021中关村论坛视频致贺。强调，当今世界，发展科学技术必须具有全球视野，把握时代脉搏，紧扣人类生产生活提出的新要求。中国高度重视科技创新，致力于推动全球科技创新协作，将以更加开放的态度加强国际科技交流，积极参与全球创新网络，共同推进基础研究，推动科技成果转化，培育经济发展新动能，加强知识产权保护，营造一流创新生态，塑造科技向善理念，完善全球科技治理，更好增进人类福祉。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142、2021年9月24日电，国务院总理李克强日前对森林草原防灭火工作作出重要批示。指出森林草原防灭火工作事关人民群众生命财产安全和国家生态安全。要时刻做好应急准备，优化指挥机制，科学布防力量，完善应急预案，加强培训演练，安全高效扑救，坚决防范重特大森林草原火灾和扑火人员伤亡事件发生。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143、2021年9月24日电，历时近一个月的第六届全国少数民族文艺会演24日晚在北京民族剧院落下帷幕。本届文艺会演设立“圆梦奖”，寓意56个民族紧密团结在以习近平同志为核心的党中央周围，共圆中华民族伟大复兴的中国梦。</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144、2021年9月24日电，我国科学家首次实现了二氧化碳到淀粉的从头合成，相关成果北京时间24日由国际知名学术期刊《科学》在线发表。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145、2021年9月24日电，9月24日，全国公共机构能源资源节约和生态环境保护工作会议在京召开，肖捷要求，“十四五”时期，要进一步发挥公共机构重要作用，要进一步提高政治站位，压实各方责任，完善制度体系，加强队伍建设，努力开创公共机构绿色低碳发展新局面。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146、2021年9月24日电，9月26日至28日，2021年世界互联网大会乌镇峰会将在浙江乌镇举行，本次大会主题是“迈向数字文明新时代——携手构建网络空间命运共同体”，今年大会将首次举行“携手构建网络空间命运共同体最佳实践”案例展示活动，从网络基础设施建设、网络安全保障和网络空间治理等实践路径，全面展现最佳实践案例。</w:t>
      </w:r>
    </w:p>
    <w:p>
      <w:pPr>
        <w:keepNext w:val="0"/>
        <w:keepLines w:val="0"/>
        <w:widowControl/>
        <w:suppressLineNumbers w:val="0"/>
        <w:jc w:val="left"/>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147、2021年9月25日电，9月24日晚，2021中关村论坛开幕式在北京举行。国家主席习近平在开幕式上发表视频致辞。2021中关村论坛以“智慧·健康·碳中和”为年度主题，重点围绕论坛会议、展览展示、成果发布、前沿大赛、技术交易、配套活动六大板块，设置60余场活动，同时举办贯穿全年的常态化系列活动。</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148、2021年9月25日电，为纪念上海合作组织成立20周年，落实上海合作组织成员国元首理事会第二十一次会议精神，“树立合作典范 谋求共同发展”上合组织国家媒体智库论坛于9月23日在北京举行。</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149、2021年9月25日电，9月26日至28日，2021年世界互联网大会乌镇峰会将在乌镇召开。近年来，浙江积极把办会优势转化为发展胜势，数字经济助推高质量发展，取得积极进展。</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150、2021年9月25日电，命名为“乌镇之光”的浙江省首个大型超算中心正式启用。产业基地拥有浙江省第一条自主生产的国产化智能生产线，通过引入工业机器人、数字化管理平台、工业物联网等新技术、新模式，建成先进的智能制造工厂</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151、2021年9月25日电，位于湖北东部的武穴长江公路大桥、赤壁长江公路大桥同时通车。两座长江大桥的建成通车，进一步完善了湖北省高速公路网和过江通道布局，对推动长江中游城市群乃至长江经济带发展具有重要意义。</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152、2021年9月25日电，广电总局网络视听节目管理负责同志表示，支持符合条件的互联网视听节目服务机构依法依规制作、引进、播出内容健康向上、弘扬真善美的优秀动画片，坚决抵制含有暴力血腥、低俗色情等不良情节和画面的动画片上网播出。</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ascii="宋体" w:hAnsi="宋体" w:eastAsia="宋体" w:cs="宋体"/>
          <w:kern w:val="0"/>
          <w:sz w:val="24"/>
          <w:szCs w:val="24"/>
          <w:lang w:val="en-US" w:eastAsia="zh-CN" w:bidi="ar"/>
        </w:rPr>
        <w:br w:type="textWrapping"/>
      </w:r>
      <w:r>
        <w:rPr>
          <w:rFonts w:hint="eastAsia" w:asciiTheme="minorEastAsia" w:hAnsiTheme="minorEastAsia" w:eastAsiaTheme="minorEastAsia" w:cstheme="minorEastAsia"/>
          <w:color w:val="auto"/>
          <w:sz w:val="24"/>
          <w:szCs w:val="24"/>
          <w:lang w:val="en-US" w:eastAsia="zh-CN"/>
        </w:rPr>
        <w:t>153、2021年9月26日，国家主席习近平向2021年世界互联网大会乌镇峰会致贺信。指出，数字技术正以新理念、新业态、新模式全面融入人类经济、政治、文化、社会、生态文明建设各领域和全过程。国际社会迫切需要携起手来，顺应信息化、数字化、网络化、智能化发展趋势，抓住机遇，应对挑战。强调，中国愿同世界各国一道，共同担起为人类谋进步的历史责任，激发数字经济活力，增强数字政府效能，优化数字社会环境，构建数字合作格局，筑牢数字安全屏障，让数字文明造福各国人民，推动构建人类命运共同体。</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154、2021年9月26日电，中共中央总书记习近平26日致电朱立伦，祝贺其当选中国国民党主席。新当选的中国国民党主席朱立伦复电，表示深盼今后两党在“九二共识”、反对“台独”基础上，增进互信融合，加强交流合作，让两岸关系和平发展继续前行，共同造福两岸民众，促进台海和平稳定。</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155、2021年9月26日电，全国台联成立40周年纪念大会暨第五届台胞社团论坛开幕式26日在京举行。汪洋强调，两岸同胞要从中华民族根本利益出发，矢志坚守追求统一、支持统一、捍卫统一的民族大义，坚决反对任何形式的“台独”分裂行径，增强做中国人的志气、骨气、底气。要继续致力于两岸关系和平发展、融合发展，积极参与和推动各领域交流合作，为增进同胞福祉、促进心灵契合献计出力。</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156、2021年9月26日电，交通运输部印发了《交通运输领域新型基础设施建设行动方案（2021—2025年）》,以推动交通运输高质量发展为主题，以数字化、网络化、智能化为主线，着力推进交通运输提效能、扩功能、增动能。</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行动方案》提出了七大建设行动——一是智慧公路建设行动。二是智慧航道建设行动。三是智慧港口建设行动。四是智慧枢纽建设行动。五是交通信息基础设施建设行动。六是交通创新基础设施建设行动。七是标准规范完善行动。</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157、2021年9月26日电，纪念鲁迅诞辰140周年座谈会26日在京举行，黄坤明强调，要坚持马克思主义文艺观，把人民置于心中最高位置，创作更多无愧于时代、无愧于人民的优秀作品，引导人们增强做中国人的志气、骨气、底气。</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158、2021年9月26日电，首届中国（宁夏）国际葡萄酒文化旅游博览会开幕。陈竺指出，要坚持绿色发展，把葡萄酒产业发展纳入黄河流域生态保护和高质量发展国家战略，形成产业区、生态区、旅游区空间融通、内容延伸、功能互补的发展格局。</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159、2021年9月26日电，中国农业科学院在海南省三亚市南繁硅谷正式发布“强种科技行动”中长期发展目标与重点任务，为实现“种业科技自立自强、种源自主可控”，力争到2030年，实现粮食作物品种高产优质与自主可控，四大作物（水稻、小麦、玉米、大豆）单产水平和品质稳步提升。</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w:rPr>
          <w:rFonts w:hint="eastAsia" w:asciiTheme="minorEastAsia" w:hAnsiTheme="minorEastAsia" w:eastAsiaTheme="minorEastAsia" w:cstheme="minorEastAsia"/>
          <w:color w:val="auto"/>
          <w:sz w:val="24"/>
          <w:szCs w:val="24"/>
          <w:lang w:val="en-US" w:eastAsia="zh-CN"/>
        </w:rPr>
        <w:t>160、2021年9月26日电，国务院新闻办公室26日发表《新疆的人口发展》白皮书。白皮书指出，新疆的人口发展符合世界人口发展的普遍规律。强调，新疆人口的发展是经济社会发展的必然结果，是工业化、现代化的必然结果。</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161、2021年9月27日电，2021中非民营经济合作论坛27日在湖南长沙举行，高云龙指出，中非“八大行动”倡议提出三年来，中非友好合作不断走深走实，结出累累硕果。面对新的机遇和挑战，我们要进一步加强新时期中非合作，坚持开放发展，深化中非合作共赢；积极开拓创新，助力中非高质量发展；勇担社会责任，增进中非人民福祉，推进中非全面战略合作伙伴关系高水平发展。</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162、2021年9月27日电，国务院日前印发《中国妇女发展纲要（2021—2030年）》提出，到2030年，男女平等基本国策得到深入贯彻落实，促进男女平等和妇女全面发展的制度机制创新完善。围绕健康、教育、经济、参与决策和管理、社会保障、家庭建设、环境、法律8个领域。</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国务院日前印发《中国儿童发展纲要（2021—2030年）》提出到2030年，保障儿童权利的法律法规政策体系更加健全，促进儿童发展的工作机制更加完善，儿童优先的社会风尚普遍形成，城乡、区域、群体之间的儿童发展差距明显缩小；围绕健康、安全、教育、福利、家庭、环境、法律保护7个领域。</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163、2021年9月27日电，9月26日，中国法学会、人民日报社在北京举办习近平法治思想论坛。本次论坛主题为“坚定不移走中国特色社会主义法治道路，为全面建成社会主义现代化强国而努力奋斗”。</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164、2021年9月27日电，中央宣传部、中央政法委、全国人大常委会办公厅、司法部印发《关于建立社会主义核心价值观入法入规协调机制的意见（试行）》明确成立社会主义核心价值观入法入规协调机构，负责统筹协调社会主义核心价值观入法入规审查工作；明确社会主义核心价值观入法入规审查范围，主要是每年全国人大常委会、国务院立法工作计划中的相关立法项目以及有关司法解释。</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165、2021年9月27日电，近日，教育部印发了《国家义务教育质量监测方案（2021年修订版）》，启动第三周期国家义务教育质量监测工作。监测学科领域主要包括德育、语文、数学、英语、科学、体育与健康、艺术、劳动、心理健康。</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166、2021年9月27日电，由人社部、国家乡村振兴局、新疆维吾尔自治区人民政府共同主办的全国乡村振兴职业技能大赛26日在新疆乌鲁木齐拉开帷幕。本次大赛以“展技能风采、促乡村振兴”为主题，获得职工组前3名的选手将被授予“全国技术能手”称号。</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167、2021年9月27日电，中华人民共和国第十四届运动会27日晚在西安闭幕。2025年第十五届全运会在广东、香港和澳门举办。这将是香港和澳门首次参与承办全国运动会，也是粤港澳大湾区首次作为一个整体承办大型综合性体育赛事。</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168、2021年9月27日至28日，中央人才工作会议在北京召开。主席习近平强调要坚持党管人才，坚持面向世界科技前沿、面向经济主战场、面向国家重大需求、面向人民生命健康，深入实施新时代人才强国战略，全方位培养、引进、用好人才，加快建设世界重要人才中心和创新高地，为2035年基本实现社会主义现代化提供人才支撑，为2050年全面建成社会主义现代化强国打好人才基础。</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169、2021年9月28日电，9月28日，国务院新闻办公室发表《中国的全面小康》白皮书。中国的小康社会建设，始终以人民为中心，以让全体人民共享发展成果为目标。中国基本建成世界规模最大社会保障体系。白皮书强调，未来之中国，将以更加开放包容的姿态拥抱世界，同世界形成更加良性的互动，为推动构建人类命运共同体、建设更加美好的世界作出新的更大贡献。</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170、2021年9月28日电，第十三届中国国际航空航天博览会上展出了由中国航天科技集团八院抓总研制的太阳探测科学技术试验卫星。卫星计划今年发射，作为我国首颗太阳探测卫星，卫星的发射成功将标志中国正式进入“探日时代”。</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171、2021年9月28日电，第十三届中国国际航空航天博览会28日在珠海开幕，歼-20、运-20和空警-500、轰-6K、红-9B、610雷达等一大批主战装备在航展上集中亮相外，新型电子战飞机歼-16D和高空无人侦察机无侦-7等装备也首次亮相航展，这些先进装备集中展现了中国空军推进战略转型的新成就。</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172、2021年9月28日电，最新发布的《地球大数据支撑可持续发展目标报告（2021）》显示，我国有4个指标整体已经接近或达到2030年可持续发展目标。报告还显示，2015—2020年间，中国红树林面积净增长16%。</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173、2021年9月28日电，今年6月联合启动打击网络侵权盗版“剑网2021”专项行动取得阶段性成效。本次专项行动重点整治5个领域版权秩序：一是加大短视频版权治理力度；二是整治网络直播版权乱象；三是规范体育赛事版权秩序；四是强化在线教育版权监管；五是巩固重点领域治理成果。</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174、2021年9月29日下午，中共中央政治局就加强我国生物安全建设进行第三十三次集体学习。习近平强调要完善国家生物安全治理体系，加强战略性、前瞻性研究谋划，完善国家生物安全战略。要深刻认识新形势下加强生物安全建设的重要性和紧迫性，贯彻总体国家安全观，贯彻落实生物安全法，统筹发展和安全，按照以人为本、风险预防、分类管理、协同配合的原则，加强国家生物安全风险防控和治理体系建设，提高国家生物安全治理能力，切实筑牢国家生物安全屏障。</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175、2021年9月29日电，党中央批准了中央宣传部梳理的第一批纳入中国共产党人精神谱系的伟大精神，在中华人民共和国成立72周年之际予以发布。这些精神，集中彰显了中华民族和中国人民长期以来形成的伟大创造精神、伟大奋斗精神、伟大团结精神、伟大梦想精神，彰显了一代又一代中国共产党人“为有牺牲多壮志，敢教日月换新天”的奋斗精神。</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第一批纳入中国共产党人精神谱系的伟大精神是：建党精神；井冈山精神、苏区精神、长征精神、遵义会议精神、延安精神、抗战精神、红岩精神、西柏坡精神、照金精神、东北抗联精神、南泥湾精神、太行精神（吕梁精神）、大别山精神、沂蒙精神、老区精神、张思德精神；抗美援朝精神、“两弹一星”精神、雷锋精神、焦裕禄精神、大庆精神（铁人精神）、红旗渠精神、北大荒精神、塞罕坝精神、“两路”精神、老西藏精神（孔繁森精神）、西迁精神、王杰精神；改革开放精神、特区精神、抗洪精神、抗击“非典”精神、抗震救灾精神、载人航天精神、劳模精神（劳动精神、工匠精神）、青藏铁路精神、女排精神；脱贫攻坚精神、抗疫精神、“三牛”精神、科学家精神、企业家精神、探月精神、新时代北斗精神、丝路精神。</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176、2021年9月29日电，国务院办公厅日前印发《“十四五”全民医疗保障规划》。提出，建设公平医保、法治医保、安全医保、智慧医保、协同医保，到2025年，医疗保障制度更加成熟定型，医疗保障政策规范化、管理精细化、服务便捷化、改革协同化程度明显提升。展望2035年，基本医疗保障制度更加规范统一，多层次医疗保障体系更加完善，中国特色医疗保障制度优越性充分显现。</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177、2021年9月29日，我国海拔最高的百万千瓦级水电站——雅砻江两河口水电站首批机组投产发电。</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178、2021年9月29日电， 《〈国家人权行动计划（2016—2020年）〉实施情况评估报告》29日公布。报告说，《国家人权行动计划（2016—2020年）》得到全面实施，168项目标和任务全部完成，其中很多指标和任务提前或超额完成。这是中国制定的第三期以人权为主题的国家规划，确定了2016—2020年国家尊重、保护和促进人权的目标和任务。</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179、2021年9月29日电，中宣部授予刘永坦“时代楷模”称号。他是雷达与信号处理技术专家、我国对海探测新体制雷达理论和技术奠基人。带领团队成功建成了我国首部具有全天时、全天候、远距离探测功能的对海新体制雷达。荣获2018年度国家最高科学技术奖，2019年被评为“最美奋斗者”，2021年被授予“全国优秀共产党员”，入选“3个100杰出人物”。</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w:rPr>
          <w:rFonts w:hint="eastAsia" w:asciiTheme="minorEastAsia" w:hAnsiTheme="minorEastAsia" w:eastAsiaTheme="minorEastAsia" w:cstheme="minorEastAsia"/>
          <w:color w:val="auto"/>
          <w:sz w:val="24"/>
          <w:szCs w:val="24"/>
          <w:lang w:val="en-US" w:eastAsia="zh-CN"/>
        </w:rPr>
        <w:t>180、2021年9月29日电，工业和信息化部等八部门近日联合印发《物联网新型基础设施建设三年行动计划（2021—2023年）》，明确到2023年底，在国内主要城市初步建成物联网新型基础设施，物联网连接数突破20亿。</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181、2021年9月30日电，9月30日晚，国务院在人民大会堂举行国庆招待会，热烈庆祝中华人民共和国成立72周年。李克强指出，前进道路上还有很多困难挑战，向着实现第二个百年奋斗目标迈进任重道远，发展是解决中国一切问题的基础和关键。要坚持以习近平新时代中国特色社会主义思想为指导，按照立足新发展阶段、贯彻新发展理念、构建新发展格局、推动高质量发展的要求，抓好常态化疫情防控，加强跨周期调节，继续围绕市场主体需求实施宏观政策，稳定合理预期，抓好科技创新、扩大内需、乡村振兴等重点工作，提升绿色、安全发展能力，保持经济运行在合理区间，促进经济长期向好。</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182、2021年9月30日电， 9月30日，中国政府友谊奖颁奖仪式在人民大会堂隆重举行。共有来自32个国家的100位外国专家荣获2020、2021年度中国政府友谊奖。中国政府友谊奖是为表彰在中国现代化建设中作出突出贡献的外国专家而设立的最高荣誉奖项，自1991年设立以来已有1799位外国专家获奖。</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183、2021年9月30日电，中国海洋石油集团有限公司30日宣布，我国渤海再发现大型油田——垦利10-2油田，经自然资源部评审备案，新增石油探明地质储量超1亿吨。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184、2021年9月30日电，2021年国家网络安全宣传周重要活动即将在西安举办。本届网安周的亮点和看点：一是论坛紧扣政策热点。二是线上线下同步博览。三是多维宣传立体呈现。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185、2021年9月30日电，商务部新闻发言人束珏婷9月30日表示，中方已对《全面与进步跨太平洋伙伴关系协定》（CPTPP）规则进行了全面研究评估，将在市场准入领域作出超过中方现有缔约实践的高水平开放承诺。此前，商务部部长王文涛向CPTPP保存方新西兰贸易与出口增长部长提交了书面信函，中国正式提出申请加入CPTPP。</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国际部分：</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1、2021年8月30日，第十二次中日韩文化部长会议在日本北九州市召开。会上,三国部长审议通过了《第十二次中日韩文化部长会议北九州宣言》，并分别向2022年度“东亚文化之都”中国温州市、济南市，</w:t>
      </w:r>
      <w:r>
        <w:rPr>
          <w:rFonts w:hint="eastAsia" w:asciiTheme="minorEastAsia" w:hAnsiTheme="minorEastAsia" w:eastAsiaTheme="minorEastAsia" w:cstheme="minorEastAsia"/>
          <w:color w:val="auto"/>
          <w:sz w:val="24"/>
          <w:szCs w:val="24"/>
          <w:lang w:val="en-US" w:eastAsia="zh-CN"/>
        </w:rPr>
        <w:t>日</w:t>
      </w:r>
      <w:r>
        <w:rPr>
          <w:rFonts w:hint="default" w:asciiTheme="minorEastAsia" w:hAnsiTheme="minorEastAsia" w:eastAsiaTheme="minorEastAsia" w:cstheme="minorEastAsia"/>
          <w:color w:val="auto"/>
          <w:sz w:val="24"/>
          <w:szCs w:val="24"/>
          <w:lang w:val="en-US" w:eastAsia="zh-CN"/>
        </w:rPr>
        <w:t>本大分县和韩国庆州市颁授纪念牌匾</w:t>
      </w:r>
      <w:r>
        <w:rPr>
          <w:rFonts w:hint="eastAsia" w:asciiTheme="minorEastAsia" w:hAnsiTheme="minorEastAsia" w:eastAsiaTheme="minorEastAsia" w:cstheme="minor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2、2021年8月31日电，中欧班列重庆首趟直达乌克兰基辅的国际货运班列成功开通，进一步丰富了重庆通往欧洲地区的国际物流网络和贸易通道。</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w:t>
      </w:r>
      <w:r>
        <w:rPr>
          <w:rFonts w:hint="default" w:asciiTheme="minorEastAsia" w:hAnsiTheme="minorEastAsia" w:eastAsiaTheme="minorEastAsia" w:cstheme="minorEastAsia"/>
          <w:color w:val="auto"/>
          <w:sz w:val="24"/>
          <w:szCs w:val="24"/>
          <w:lang w:val="en-US" w:eastAsia="zh-CN"/>
        </w:rPr>
        <w:t>、9月1日，外交部发言人汪文斌表示，美军虽然撤出了阿富汗，但美军及其盟友过去20年里在阿富汗犯下的屠杀平民的罪行必须调查清楚，凶手必须被绳之以法。这事关国际法治，事关国际正义和人权进步。</w:t>
      </w:r>
      <w:r>
        <w:rPr>
          <w:rFonts w:hint="default" w:asciiTheme="minorEastAsia" w:hAnsiTheme="minorEastAsia" w:eastAsiaTheme="minorEastAsia" w:cstheme="minorEastAsia"/>
          <w:color w:val="auto"/>
          <w:sz w:val="24"/>
          <w:szCs w:val="24"/>
          <w:lang w:val="en-US" w:eastAsia="zh-CN"/>
        </w:rPr>
        <w:br w:type="textWrapping"/>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w:t>
      </w:r>
      <w:r>
        <w:rPr>
          <w:rFonts w:hint="default" w:asciiTheme="minorEastAsia" w:hAnsiTheme="minorEastAsia" w:eastAsiaTheme="minorEastAsia" w:cstheme="minorEastAsia"/>
          <w:color w:val="auto"/>
          <w:sz w:val="24"/>
          <w:szCs w:val="24"/>
          <w:lang w:val="en-US" w:eastAsia="zh-CN"/>
        </w:rPr>
        <w:t>、2021年9月2日电，近日，来自中国的全球速卖通巴西站宣布正式开通，欢迎巴西本地商家入驻，让本地企业也能够搭乘电商的顺风车，进一步释放巴西电子商务的发展潜力。菜鸟网络也将为巴西本地商家提供仓储、分拨和“最后一公里”配送等服务，提升巴西国内配送的物流时效与收货体验。</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w:t>
      </w:r>
      <w:r>
        <w:rPr>
          <w:rFonts w:hint="default" w:asciiTheme="minorEastAsia" w:hAnsiTheme="minorEastAsia" w:eastAsiaTheme="minorEastAsia" w:cstheme="minorEastAsia"/>
          <w:color w:val="auto"/>
          <w:sz w:val="24"/>
          <w:szCs w:val="24"/>
          <w:lang w:val="en-US" w:eastAsia="zh-CN"/>
        </w:rPr>
        <w:t>、联合国环境规划署8月30日宣布，随着阿尔及利亚的加油站今年7月停止供应含铅汽油，全世界“正式”终结使用这种危害健康又污染环境的燃料。</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w:rPr>
          <w:rFonts w:hint="default" w:asciiTheme="minorEastAsia" w:hAnsiTheme="minorEastAsia" w:eastAsiaTheme="minorEastAsia" w:cstheme="minorEastAsia"/>
          <w:color w:val="auto"/>
          <w:kern w:val="2"/>
          <w:sz w:val="24"/>
          <w:szCs w:val="24"/>
          <w:lang w:val="en-US" w:eastAsia="zh-CN"/>
        </w:rPr>
        <w:br w:type="textWrapping"/>
      </w:r>
      <w:r>
        <w:rPr>
          <w:rFonts w:hint="eastAsia" w:asciiTheme="minorEastAsia" w:hAnsiTheme="minorEastAsia" w:eastAsiaTheme="minorEastAsia" w:cstheme="minorEastAsia"/>
          <w:color w:val="auto"/>
          <w:kern w:val="2"/>
          <w:sz w:val="24"/>
          <w:szCs w:val="24"/>
          <w:lang w:val="en-US" w:eastAsia="zh-CN"/>
        </w:rPr>
        <w:t>6</w:t>
      </w:r>
      <w:r>
        <w:rPr>
          <w:rFonts w:hint="default" w:asciiTheme="minorEastAsia" w:hAnsiTheme="minorEastAsia" w:eastAsiaTheme="minorEastAsia" w:cstheme="minorEastAsia"/>
          <w:color w:val="auto"/>
          <w:kern w:val="2"/>
          <w:sz w:val="24"/>
          <w:szCs w:val="24"/>
          <w:lang w:val="en-US" w:eastAsia="zh-CN"/>
        </w:rPr>
        <w:t>、2021年9月3日电，国务委员兼外长王毅和俄罗斯外长拉夫罗夫3日分别向东宁要塞博物馆纪念中国人民抗日战争暨世界反法西斯战争胜利76周年活动发表致辞。王毅说，中俄两国元首多次强调，中俄在维护历史真相方面加强协作至关重要。中方愿同包括俄罗斯在内的国际社会一道，始终做正确二战史观的捍卫者、现行国际秩序的维护者、真正多边主义的践行者，矢志不渝构建人类命运共同体。</w:t>
      </w:r>
      <w:r>
        <w:br w:type="textWrapping"/>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7</w:t>
      </w:r>
      <w:r>
        <w:rPr>
          <w:rFonts w:hint="default" w:asciiTheme="minorEastAsia" w:hAnsiTheme="minorEastAsia" w:eastAsiaTheme="minorEastAsia" w:cstheme="minorEastAsia"/>
          <w:color w:val="auto"/>
          <w:kern w:val="2"/>
          <w:sz w:val="24"/>
          <w:szCs w:val="24"/>
          <w:lang w:val="en-US" w:eastAsia="zh-CN"/>
        </w:rPr>
        <w:t>、2021年9月4日电，中国和平发展基金会与柬埔寨民间社会组织联盟论坛（简称联盟论坛）4日在线上举办抗疫物资捐赠交接仪式。据了解，这是一年多来中国和平发展基金会第四次向柬方捐赠抗疫物资。</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kern w:val="2"/>
          <w:sz w:val="24"/>
          <w:szCs w:val="24"/>
          <w:lang w:val="en-US" w:eastAsia="zh-CN"/>
        </w:rPr>
      </w:pPr>
      <w:r>
        <w:rPr>
          <w:rFonts w:hint="default" w:asciiTheme="minorEastAsia" w:hAnsiTheme="minorEastAsia" w:eastAsiaTheme="minorEastAsia" w:cstheme="minorEastAsia"/>
          <w:color w:val="auto"/>
          <w:kern w:val="2"/>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8</w:t>
      </w:r>
      <w:r>
        <w:rPr>
          <w:rFonts w:hint="default" w:asciiTheme="minorEastAsia" w:hAnsiTheme="minorEastAsia" w:eastAsiaTheme="minorEastAsia" w:cstheme="minorEastAsia"/>
          <w:color w:val="auto"/>
          <w:kern w:val="2"/>
          <w:sz w:val="24"/>
          <w:szCs w:val="24"/>
          <w:lang w:val="en-US" w:eastAsia="zh-CN"/>
        </w:rPr>
        <w:t>、2021年9月4日电，在法国马赛举行的第七届世界自然保护大会上，世界自然保护联盟4日更新了濒危物种红色名录，评估了全球138374个物种受到威胁的风险，其中38543个物种面临灭绝威胁。本届大会由法国政府和世界自然保护联盟共同主办，主题为“同一个自然，同一个未来”。</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9、2021年9月3日下午，爱尔兰专场推介活动在北京国家会议中心举行。这是爱尔兰首次作为主宾国在中国国际服务贸易交易会(服贸会)上精彩亮相。本届服贸会共吸引了12家爱尔兰企业和机构参展。</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10、2021年9月6日，印度尼西亚银行宣布，根据该行与中国人民银行2020年9月30日签署的谅解备忘录，双方自9月6日起正式启动印尼与中国本币结算机制。此举是两国央行深化货币金融合作的重要里程碑，有助于形成印尼卢比与人民币直接报价，扩大两国经贸往来中本币使用，促进贸易投资便利化。</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color w:val="auto"/>
          <w:kern w:val="2"/>
          <w:sz w:val="24"/>
          <w:szCs w:val="24"/>
          <w:lang w:val="en-US" w:eastAsia="zh-CN"/>
        </w:rPr>
      </w:pPr>
      <w:r>
        <w:rPr>
          <w:rFonts w:hint="default" w:asciiTheme="minorEastAsia" w:hAnsiTheme="minorEastAsia" w:eastAsiaTheme="minorEastAsia" w:cstheme="minorEastAsia"/>
          <w:color w:val="auto"/>
          <w:kern w:val="2"/>
          <w:sz w:val="24"/>
          <w:szCs w:val="24"/>
          <w:lang w:val="en-US" w:eastAsia="zh-CN"/>
        </w:rPr>
        <w:t>1</w:t>
      </w:r>
      <w:r>
        <w:rPr>
          <w:rFonts w:hint="eastAsia" w:asciiTheme="minorEastAsia" w:hAnsiTheme="minorEastAsia" w:eastAsiaTheme="minorEastAsia" w:cstheme="minorEastAsia"/>
          <w:color w:val="auto"/>
          <w:kern w:val="2"/>
          <w:sz w:val="24"/>
          <w:szCs w:val="24"/>
          <w:lang w:val="en-US" w:eastAsia="zh-CN"/>
        </w:rPr>
        <w:t>1</w:t>
      </w:r>
      <w:r>
        <w:rPr>
          <w:rFonts w:hint="default" w:asciiTheme="minorEastAsia" w:hAnsiTheme="minorEastAsia" w:eastAsiaTheme="minorEastAsia" w:cstheme="minorEastAsia"/>
          <w:color w:val="auto"/>
          <w:kern w:val="2"/>
          <w:sz w:val="24"/>
          <w:szCs w:val="24"/>
          <w:lang w:val="en-US" w:eastAsia="zh-CN"/>
        </w:rPr>
        <w:t>、2021年9月7日，全国人大常委会委员长栗战书在第五次世界议长大会发表视频致辞。强调，我们要坚持生命至上原则，把人民生命安全和身体健康放在突出位置，尽快控制疫情蔓延。要积极推动在疫苗生产分配、疫情防控、关键物资、公共卫生等领域开展国际合作，提高疫苗的可及性和可负担性。世界议长大会由各国议会联盟主办，是世界上规模最大、层次最高的议会界盛会，自2000年起每5年举办一次。</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heme="minorEastAsia" w:hAnsiTheme="minorEastAsia" w:eastAsiaTheme="minorEastAsia" w:cstheme="minorEastAsia"/>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12、2021年9月8日，国务委员兼外长王毅在北京以视频方式出席纪念中华人民共和国恢复联合国合法席位50周年研讨会并讲话。王毅表示，各国应当凝聚共识、形成合力:首先是捍卫多边主义，维护世界和平稳定。二是加强抗疫合作，共筑生命健康防线。三是坚持发展优先，推动全球共同繁荣。四是秉持开放包容，构建开放型世界经济。五是完善气候治理，建设清洁美丽世界。六是加强交流互鉴，促进人类文明进步。</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13、2021年9月8日，国务委员兼外长王毅在北京以视频方式出席首次阿富汗邻国外长会。王毅表示，阿富汗邻国应发挥独特作用，既解决自身正当关切，又为阿富汗稳局重建提供良好外部环境。</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14、2021年9月9日电，李克强出席大湄公河次区域经济合作第七次领导人会议时强调，中方愿同湄公河国家一道，推进区域经济一体化，维护地区的和平与稳定，为次区域融合发展和共同繁荣作出新的贡献。</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15、2021年9月8日，中国裁军大使李松在日内瓦举行的《禁止生物武器公约》强化公约机制专题会议上表示，核查机制是确保遵约、建立互信的最有效手段，重新启动公约核查议定书谈判势在必行。</w:t>
      </w:r>
    </w:p>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16、2021年9月10日电，王晨9日以视频方式出席第一届全球议会反恐大会并发表致辞。大会主题为“议会在预防恐怖主义的战略前沿：为恐怖主义受害者搭建通往和平与更美好未来的道路”，共有112个国家的95位议长、42位副议长参加。王晨提出四点建议：一是坚持团结合作，强化反恐多边主义。二是坚持公平正义，摈弃反恐“双重标准”。三是坚持改革创新，统筹应对全新挑战。四是坚持破除根源，推动平衡普惠发展。</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17、2021年9月10日电，9月7日至9日，第二届“一带一路”税收征管合作论坛在线上举行。来自哈萨克斯坦、俄罗斯、中国、阿联酋、新加坡、塞拉利昂等61个国家（地区）的税务局长、代表以及12个国际组织负责人通过线上方式出席论坛，聚焦“数字时代的税收信息化能力建设”主题，共商“一带一路”税收合作发展大计。</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18、2021年9月10日，中国第二十批赴黎巴嫩维和部队多功能工兵分队所有装备物资一次性、高标准通过联合国驻黎巴嫩临时部队（联黎部队）装备核查。这是该分队部署至任务区后首次接受联黎部队装备核查。</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19、2021年9月12日电，中国科兴公司10日起在南非开展针对6个月到17岁儿童和青少年的新冠疫苗Ⅲ期临床试验。</w: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20、朝鲜国防科学院11日和12日分别成功试射了新研发的远程巡航导弹。朝中社表示，这一武器系统的研发具有重大战略意义，朝鲜在更坚定地保障国家安全、强有力压制敌对势力反朝军事活动方面又有了一个有效遏制手段。</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21、2021年9月9日，欧洲地区首家中国疫苗工厂的奠基仪式在塞尔维亚首都贝尔格莱德举行。这家工厂将于2022年4月开始生产中国国药新冠疫苗，除保证塞尔维亚需求外，还将供应巴尔干及欧洲地区其他国家。</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22、2021 年9月13日，第十二届中美政党对话以视频方式举行。此次对话由中共中央对外联络部同美国民主党和共和党共同主办。中共中央对外联络部部长宋涛参加对话并表示，中美双方要落实两国元首达成的重要共识，加强对话，相向而行，为两国关系回到稳定发展的正确轨道创造条件。</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23、2021年9月13日电，作为中国和黎巴嫩建交50周年系列庆祝活动之一，由中国驻黎巴嫩使馆主办的中黎建交50周年黎巴嫩青少年绘画比赛日前成功举行。</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24、2021年9月13日，“线上中国周”系列活动在巴西正式拉开帷幕，以新媒体在线直播方式向巴西大学生讲述中国故事、解读中国外交政策，吸引了巴西大学生踊跃注册参与。</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25、2021年9月14日电，今年恰逢中伊建交50周年，中国驻伊朗大使馆与新疆维吾尔自治区人民政府13日面向伊朗社会各界共同举办“新疆是个好地方”视频交流会，伊朗政治、经济、文化、教育等各界代表在线出席。</w:t>
      </w:r>
    </w:p>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26、2021年9月14日，第76届联合国大会在纽约联合国总部开幕。联大主席阿卜杜拉</w:t>
      </w:r>
      <w:r>
        <w:rPr>
          <w:rFonts w:hint="eastAsia" w:ascii="宋体" w:hAnsi="宋体" w:eastAsia="宋体" w:cs="宋体"/>
          <w:color w:val="auto"/>
          <w:sz w:val="24"/>
          <w:szCs w:val="24"/>
          <w:lang w:val="en-US" w:eastAsia="zh-CN"/>
        </w:rPr>
        <w:t>·</w:t>
      </w:r>
      <w:r>
        <w:rPr>
          <w:rFonts w:hint="eastAsia" w:asciiTheme="minorEastAsia" w:hAnsiTheme="minorEastAsia" w:eastAsiaTheme="minorEastAsia" w:cstheme="minorEastAsia"/>
          <w:color w:val="auto"/>
          <w:sz w:val="24"/>
          <w:szCs w:val="24"/>
          <w:lang w:val="en-US" w:eastAsia="zh-CN"/>
        </w:rPr>
        <w:t>沙希德在发言中呼吁世界拥抱“希望”，并将其未来工作重点总结为五道“希望之光”:走出新冠疫情、推动可持续复苏、应对气候变化等环境问题、尊重所有人权利、重振联合国。</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27、2021年9月15日电，截至目前，中国已向100多个国家和国际组织提供超过10亿剂疫苗和原液，将努力全年对外提供20亿剂疫苗。9月9日，习近平主席在北京以视频方式出席金砖国家领导人第十三次会晤并发表重要讲话时宣布，在向“新冠疫苗实施计划”捐赠1亿美元基础上，年内中国将再向发展中国家无偿捐赠1亿剂疫苗。</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28、2021年9月16日电，2021中非合作论坛非洲产品电商推广季近日正式启动，推广活动将持续三个月。主办方希望借此机会构建中非跨境电商合作新平台，推动中非数字经济合作和贸易方式多样化。受访的在非企业以及专家表示，中非电商合作潜力无限，将为疫情下非洲经济复苏提供动力。</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29、2021年9月17日电，国务院总理李克强16日以视频形式出席2021“中国希腊文化和旅游年”开幕式并致辞。指出，明年将迎来两国建交50周年，中希文旅年在这一重要时刻举办，更加彰显其特殊意义。强调，当前国际形势复杂深刻演变，各类挑战需要应对，各种难题亟待破解，推动文明交流互鉴，是我们获取智慧和力量的根本之道。</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30、2021年9月17日电，迪拜世博会将于2021年10月1日至2022年3月31日举行，仍使用“2020年迪拜世博会”名称。中国馆将于2021年10月1日举行开馆仪式，正式迎接世界各国观众。中国馆是2020年迪拜世博会面积最大的展馆之一，主题为“构建人类命运共同体——创新与机遇”。</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31、2021年9月18日电，9月18日，拉美和加勒比国家共同体第六届峰会在墨西哥首都墨西哥城举行。应拉共体轮值主席国墨西哥邀请，国家主席习近平向峰会作视频致辞。强调，中拉关系已经进入平等、互利、创新、开放、惠民的新时代。中国愿同拉美和加勒比国家一道，共克时艰、共创机遇，携手推动构建中拉命运共同体。</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w:rPr>
          <w:rFonts w:hint="eastAsia" w:asciiTheme="minorEastAsia" w:hAnsiTheme="minorEastAsia" w:eastAsiaTheme="minorEastAsia" w:cstheme="minorEastAsia"/>
          <w:color w:val="auto"/>
          <w:sz w:val="24"/>
          <w:szCs w:val="24"/>
          <w:lang w:val="en-US" w:eastAsia="zh-CN"/>
        </w:rPr>
        <w:t>32、2021年9月18日电，中国常驻联合国日内瓦代表陈旭大使16日在人权理事会第四十八届会议代表50多国作共同发言，呼吁坚持以人民为中心，落实发展权。</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w:rPr>
          <w:rFonts w:hint="eastAsia" w:asciiTheme="minorEastAsia" w:hAnsiTheme="minorEastAsia" w:eastAsiaTheme="minorEastAsia" w:cstheme="minorEastAsia"/>
          <w:color w:val="auto"/>
          <w:sz w:val="24"/>
          <w:szCs w:val="24"/>
          <w:lang w:val="en-US" w:eastAsia="zh-CN"/>
        </w:rPr>
        <w:t>33、2021年9月19日电，中国驻巴西使馆同巴西利亚大学联合举办巴西全国高校“线上中国周”日前圆满落幕，吸引来自巴全国20余所高校3000余名师生注册参与。“线上中国周”是中国驻巴西大使馆的国庆系列活动之一，同时也是利用新媒体方式向巴西“Z世代”讲好中国故事的有益探索。</w:t>
      </w:r>
      <w:r>
        <w:br w:type="textWrapping"/>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34、2021年9月20日电，“和平使命-2021”上海合作组织联合反恐军事演习开幕式20日上午在俄罗斯奥伦堡州东古兹靶场举行。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35、2021年9月20日电，中国常驻联合国日内瓦代表陈旭大使在联合国人权理事会第48届会议与民主公平国际秩序问题独立专家互动对话时，代表观点相近国家做共同发言，呼吁各方践行真正的多边主义，推动国际秩序朝着更加公正合理的方向发展，为人权充分享有提供有力保障。</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ascii="宋体" w:hAnsi="宋体" w:eastAsia="宋体" w:cs="宋体"/>
          <w:kern w:val="0"/>
          <w:sz w:val="24"/>
          <w:szCs w:val="24"/>
          <w:lang w:val="en-US" w:eastAsia="zh-CN" w:bidi="ar"/>
        </w:rPr>
        <w:br w:type="textWrapping"/>
      </w:r>
      <w:r>
        <w:rPr>
          <w:rFonts w:hint="eastAsia" w:asciiTheme="minorEastAsia" w:hAnsiTheme="minorEastAsia" w:eastAsiaTheme="minorEastAsia" w:cstheme="minorEastAsia"/>
          <w:color w:val="auto"/>
          <w:kern w:val="2"/>
          <w:sz w:val="24"/>
          <w:szCs w:val="24"/>
          <w:lang w:val="en-US" w:eastAsia="zh-CN"/>
        </w:rPr>
        <w:t>36、2021年9月21日电，联合国人权理事会第48届会议举行与雇佣军问题工作组对话。中国常驻联合国日内瓦代表团蒋端公使敦促美国、澳大利亚采取切实措施，有效监管私营安保公司。中方呼吁美国、澳大利亚等国真正尊重、促进和保护人权，采取切实措施有效监管私营安保公司活动，防止侵犯人权行为，追究侵犯人权肇事者责任。</w:t>
      </w:r>
      <w:r>
        <w:rPr>
          <w:rFonts w:hint="eastAsia" w:asciiTheme="minorEastAsia" w:hAnsiTheme="minorEastAsia" w:eastAsiaTheme="minorEastAsia" w:cstheme="minorEastAsia"/>
          <w:color w:val="auto"/>
          <w:kern w:val="2"/>
          <w:sz w:val="24"/>
          <w:szCs w:val="24"/>
          <w:lang w:val="en-US" w:eastAsia="zh-CN"/>
        </w:rPr>
        <w:br w:type="textWrapping"/>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37、2021年9月18日，第六届拉美和加勒比国家共同体(拉共体)首脑会议在墨西哥首都墨西哥城举行，包括18位国家元首或政府首脑在内的31个地区国家代表与会。</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38、2021年9月22日，王毅以视频方式出席联合国大会纪念《德班宣言和行动纲领》通过20周年高级别会议并讲话。王毅表示，《德班宣言和行动纲领》是世界反种族主义的旗帜，也是各国的共同承诺。中国将继续与各国一道，为彻底消除种族主义、建设人人平等的世界不懈努力。</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39、2021年9月23日电，9月23日，国务委员兼外长王毅出席二十国集团（G20）阿富汗问题外长视频会议。王毅说，G20作为国际经济合作主要平台，应在阿富汗谋和平、促发展、聚共识进程中发挥建设性作用。第一，人道援助刻不容缓。第二，经济制裁必须停止。第三，互动接触务求包容。第四，反恐合作亟需深化。第五，难民问题标本兼治。第六，各类机制协同增效。</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40、2021年9月23日电，中国常驻联合国代表张军23日在美国纽约出席“捍卫《联合国宪章》之友小组”部长级会议，呼吁坚定捍卫《联合国宪章》，践行真正的多边主义。</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41、2021年9月24日电，9月24日，中共中央总书记、国家主席习近平同越南共产党中央总书记阮富仲通电话。强调，捍卫共产党执政安全和社会主义制度安全，是中越双方最根本的共同战略利益。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42、2021年9月24日电，24日上午9时，第109次中老缅泰湄公河联合巡逻执法行动圆满结束。此次行动于9月21日中国传统节日中秋节当天启动。中老缅泰四国相关执法部门共派出执法艇5艘、执法队员87名，总航程500余公里，对湄公河重点水域形成有力管控，持续震慑打击湄公河流域各类犯罪活动。</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43、2021年9月25日电，中国和马耳他合作举办的装置艺术项目“日光流年双城记”23日在马首都瓦莱塔正式展出，观众以沉浸方式体验瓦莱塔和北京两座古城的魅力。</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w:rPr>
          <w:rFonts w:hint="eastAsia" w:asciiTheme="minorEastAsia" w:hAnsiTheme="minorEastAsia" w:eastAsiaTheme="minorEastAsia" w:cstheme="minorEastAsia"/>
          <w:color w:val="auto"/>
          <w:kern w:val="2"/>
          <w:sz w:val="24"/>
          <w:szCs w:val="24"/>
          <w:lang w:val="en-US" w:eastAsia="zh-CN"/>
        </w:rPr>
        <w:t>44、2021年9月25日电，中国常驻联合国副代表耿爽24日在第十二届促进《全面禁止核试验条约》生效大会上发言。耿爽说，今年是《全面禁止核试验条约》达成25周年。条约为遏制核军备竞赛、维护全球战略稳定发挥了重要作用，已成为国际核裁军与核不扩散体系的关键支柱。</w:t>
      </w:r>
    </w:p>
    <w:p>
      <w:pPr>
        <w:pStyle w:val="5"/>
        <w:keepNext w:val="0"/>
        <w:keepLines w:val="0"/>
        <w:pageBreakBefore w:val="0"/>
        <w:widowControl/>
        <w:suppressLineNumbers w:val="0"/>
        <w:kinsoku/>
        <w:wordWrap/>
        <w:overflowPunct/>
        <w:topLinePunct w:val="0"/>
        <w:autoSpaceDE/>
        <w:autoSpaceDN/>
        <w:bidi w:val="0"/>
        <w:adjustRightInd/>
        <w:snapToGrid/>
        <w:spacing w:line="480" w:lineRule="exact"/>
        <w:textAlignment w:val="auto"/>
        <w:outlineLvl w:val="9"/>
      </w:pPr>
      <w:r>
        <w:rPr>
          <w:rFonts w:hint="eastAsia" w:asciiTheme="minorEastAsia" w:hAnsiTheme="minorEastAsia" w:eastAsiaTheme="minorEastAsia" w:cstheme="minorEastAsia"/>
          <w:color w:val="auto"/>
          <w:kern w:val="2"/>
          <w:sz w:val="24"/>
          <w:szCs w:val="24"/>
          <w:lang w:val="en-US" w:eastAsia="zh-CN"/>
        </w:rPr>
        <w:t>45、2021年9月26日电， 9月26日，国务委员兼外长王毅以视频方式出席2021年可持续发展论坛开幕式并发表主旨演讲。倡议一是深化抗疫合作，共同战胜疫情挑战；二是加强宏观政策协调，推动实现经济复苏；三是坚持绿色低碳，积极应对气候变化；四是坚持公平正义，创造良好发展环境；五是坚持真正多边主义，深化全球发展伙伴关系。为加快落实2030年可持续发展议程，本届论坛主题为“以人为中心的可持续发展”。</w:t>
      </w:r>
    </w:p>
    <w:p>
      <w:pPr>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line="480" w:lineRule="exact"/>
        <w:ind w:left="0" w:right="0"/>
        <w:jc w:val="left"/>
        <w:textAlignment w:val="auto"/>
        <w:outlineLvl w:val="9"/>
        <w:rPr>
          <w:rFonts w:hint="eastAsia" w:asciiTheme="minorEastAsia" w:hAnsiTheme="minorEastAsia" w:eastAsiaTheme="minorEastAsia" w:cstheme="minorEastAsia"/>
          <w:color w:val="auto"/>
          <w:kern w:val="2"/>
          <w:sz w:val="24"/>
          <w:szCs w:val="24"/>
          <w:lang w:val="en-US" w:eastAsia="zh-CN" w:bidi="ar"/>
        </w:rPr>
      </w:pPr>
      <w:r>
        <w:rPr>
          <w:rFonts w:hint="eastAsia" w:asciiTheme="minorEastAsia" w:hAnsiTheme="minorEastAsia" w:eastAsiaTheme="minorEastAsia" w:cstheme="minorEastAsia"/>
          <w:color w:val="auto"/>
          <w:kern w:val="2"/>
          <w:sz w:val="24"/>
          <w:szCs w:val="24"/>
          <w:lang w:val="en-US" w:eastAsia="zh-CN" w:bidi="ar"/>
        </w:rPr>
        <w:t>46、2021年9月27日电，全国人大常委会副委员长王晨27日在京出席中国全国人大与中亚五国议会线上研讨会并致辞。本次研讨会是全国人大首次与中亚五国议会举行集体交流。王晨指出，中国全国人大愿同中亚五国议会一道，维护好、发展好立法机构良好交往势头，为落实国家元首重要共识和推动构建中国中亚命运共同体贡献力量。</w:t>
      </w:r>
    </w:p>
    <w:p>
      <w:pPr>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line="480" w:lineRule="exact"/>
        <w:ind w:left="0" w:right="0"/>
        <w:jc w:val="left"/>
        <w:textAlignment w:val="auto"/>
        <w:outlineLvl w:val="9"/>
        <w:rPr>
          <w:rFonts w:hint="eastAsia" w:asciiTheme="minorEastAsia" w:hAnsiTheme="minorEastAsia" w:eastAsiaTheme="minorEastAsia" w:cstheme="minorEastAsia"/>
          <w:color w:val="auto"/>
          <w:kern w:val="2"/>
          <w:sz w:val="24"/>
          <w:szCs w:val="24"/>
          <w:lang w:val="en-US" w:eastAsia="zh-CN" w:bidi="ar"/>
        </w:rPr>
      </w:pPr>
      <w:r>
        <w:rPr>
          <w:rFonts w:hint="eastAsia" w:asciiTheme="minorEastAsia" w:hAnsiTheme="minorEastAsia" w:eastAsiaTheme="minorEastAsia" w:cstheme="minorEastAsia"/>
          <w:color w:val="auto"/>
          <w:kern w:val="2"/>
          <w:sz w:val="24"/>
          <w:szCs w:val="24"/>
          <w:lang w:val="en-US" w:eastAsia="zh-CN" w:bidi="ar"/>
        </w:rPr>
        <w:t>47、2021年9月27日电，27日，中共中央对外联络部以视频方式举办“为了更好的明天”——中国共产党与阿拉伯国家青年“面对面”交流会暨“我眼中的中国共产党”——阿拉伯国家青年征文颁奖活动。</w:t>
      </w:r>
    </w:p>
    <w:p>
      <w:pPr>
        <w:pStyle w:val="5"/>
        <w:keepNext w:val="0"/>
        <w:keepLines w:val="0"/>
        <w:pageBreakBefore w:val="0"/>
        <w:widowControl/>
        <w:suppressLineNumbers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bidi="ar"/>
        </w:rPr>
      </w:pPr>
      <w:r>
        <w:rPr>
          <w:rFonts w:hint="eastAsia" w:asciiTheme="minorEastAsia" w:hAnsiTheme="minorEastAsia" w:eastAsiaTheme="minorEastAsia" w:cstheme="minorEastAsia"/>
          <w:color w:val="auto"/>
          <w:kern w:val="2"/>
          <w:sz w:val="24"/>
          <w:szCs w:val="24"/>
          <w:lang w:val="en-US" w:eastAsia="zh-CN" w:bidi="ar"/>
        </w:rPr>
        <w:t>48、2021年9月28日电，由中国科学院微生物研究所和安徽智飞龙科马生物制药有限公司共同研发的新冠重组蛋白疫苗日前在乌兹别克斯坦制药企业祖拉贝克实验室有限公司正式投产，这是该国首次实现中国新冠疫苗本地化生产，也是该款新冠重组蛋白疫苗的生产线首次在国外落地。</w:t>
      </w:r>
    </w:p>
    <w:p>
      <w:pPr>
        <w:pStyle w:val="5"/>
        <w:keepNext w:val="0"/>
        <w:keepLines w:val="0"/>
        <w:pageBreakBefore w:val="0"/>
        <w:widowControl/>
        <w:suppressLineNumbers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kern w:val="2"/>
          <w:sz w:val="24"/>
          <w:szCs w:val="24"/>
          <w:lang w:val="en-US" w:eastAsia="zh-CN" w:bidi="ar"/>
        </w:rPr>
      </w:pPr>
      <w:r>
        <w:rPr>
          <w:rFonts w:hint="eastAsia" w:asciiTheme="minorEastAsia" w:hAnsiTheme="minorEastAsia" w:eastAsiaTheme="minorEastAsia" w:cstheme="minorEastAsia"/>
          <w:color w:val="auto"/>
          <w:kern w:val="2"/>
          <w:sz w:val="24"/>
          <w:szCs w:val="24"/>
          <w:lang w:val="en-US" w:eastAsia="zh-CN" w:bidi="ar"/>
        </w:rPr>
        <w:t>49、2021年9月29日，第五届国际展望大会在新加坡举办。大会以“促进全要素合作”为主题，大会呼吁加强全要素合作，增强国际社会对促进全球创新、合作和可持续发展的理解和信心。</w:t>
      </w:r>
    </w:p>
    <w:p>
      <w:pPr>
        <w:pStyle w:val="5"/>
        <w:keepNext w:val="0"/>
        <w:keepLines w:val="0"/>
        <w:pageBreakBefore w:val="0"/>
        <w:widowControl/>
        <w:suppressLineNumbers w:val="0"/>
        <w:kinsoku/>
        <w:wordWrap/>
        <w:overflowPunct/>
        <w:topLinePunct w:val="0"/>
        <w:autoSpaceDE/>
        <w:autoSpaceDN/>
        <w:bidi w:val="0"/>
        <w:adjustRightInd/>
        <w:snapToGrid/>
        <w:spacing w:line="480" w:lineRule="exac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
        </w:rPr>
        <w:t>50、2021年9月30日电，9月30日，国家主席习近平同文莱苏丹哈桑纳尔互致贺电，庆祝中文建交30周年。习近平强调，我高度重视中文关系发展，愿同苏丹陛下一道努力，以今年建交30周年为契机，加强战略沟通，深化抗疫和共建“一带一路”合作，推动中文战略合作伙伴关系不断取得新发展，造福两国和两国人民。</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outlineLvl w:val="9"/>
        <w:rPr>
          <w:rFonts w:hint="eastAsia" w:asciiTheme="minorEastAsia" w:hAnsiTheme="minorEastAsia" w:eastAsiaTheme="minorEastAsia" w:cstheme="minorEastAsia"/>
          <w:color w:val="auto"/>
          <w:sz w:val="24"/>
          <w:szCs w:val="24"/>
          <w:lang w:val="en-US" w:eastAsia="zh-CN"/>
        </w:rPr>
      </w:pPr>
    </w:p>
    <w:sectPr>
      <w:headerReference r:id="rId3" w:type="default"/>
      <w:footerReference r:id="rId5" w:type="default"/>
      <w:headerReference r:id="rId4" w:type="even"/>
      <w:footerReference r:id="rId6" w:type="even"/>
      <w:pgSz w:w="11906" w:h="16838"/>
      <w:pgMar w:top="1440" w:right="1800" w:bottom="1440" w:left="1800"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简体">
    <w:altName w:val="宋体"/>
    <w:panose1 w:val="03000509000000000000"/>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Rod">
    <w:altName w:val="PMingLiU-ExtB"/>
    <w:panose1 w:val="02030509050101010101"/>
    <w:charset w:val="00"/>
    <w:family w:val="auto"/>
    <w:pitch w:val="default"/>
    <w:sig w:usb0="00000000" w:usb1="00000000" w:usb2="00000000" w:usb3="00000000" w:csb0="00000020" w:csb1="002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jc w:val="left"/>
      <w:rPr>
        <w:rFonts w:hint="eastAsia" w:ascii="楷体" w:hAnsi="楷体" w:eastAsia="楷体" w:cs="楷体"/>
        <w:sz w:val="18"/>
        <w:szCs w:val="18"/>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column">
                <wp:posOffset>-24130</wp:posOffset>
              </wp:positionH>
              <wp:positionV relativeFrom="paragraph">
                <wp:posOffset>-6350</wp:posOffset>
              </wp:positionV>
              <wp:extent cx="5361305" cy="0"/>
              <wp:effectExtent l="0" t="0" r="0" b="0"/>
              <wp:wrapNone/>
              <wp:docPr id="1" name="直接连接符 1"/>
              <wp:cNvGraphicFramePr/>
              <a:graphic xmlns:a="http://schemas.openxmlformats.org/drawingml/2006/main">
                <a:graphicData uri="http://schemas.microsoft.com/office/word/2010/wordprocessingShape">
                  <wps:wsp>
                    <wps:cNvCnPr/>
                    <wps:spPr>
                      <a:xfrm>
                        <a:off x="1118870" y="9624060"/>
                        <a:ext cx="53613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pt;margin-top:-0.5pt;height:0pt;width:422.15pt;z-index:251666432;mso-width-relative:page;mso-height-relative:page;" filled="f" stroked="t" coordsize="21600,21600" o:gfxdata="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rqz1y1gAAAAgBAAAPAAAAAAAAAAEAIAAA&#10;ACIAAABkcnMvZG93bnJldi54bWxQSwECFAAUAAAACACHTuJAB0SrO9UBAABvAwAADgAAAAAAAAAB&#10;ACAAAAAlAQAAZHJzL2Uyb0RvYy54bWxQSwUGAAAAAAYABgBZAQAAbAUAAAAA&#10;">
              <v:fill on="f" focussize="0,0"/>
              <v:stroke weight="0.5pt" color="#000000 [3200]" miterlimit="8" joinstyle="miter"/>
              <v:imagedata o:title=""/>
              <o:lock v:ext="edit" aspectratio="f"/>
            </v:lin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rPr>
                            <w:t>- 1 -</w:t>
                          </w:r>
                          <w:r>
                            <w:rPr>
                              <w:rFonts w:hint="eastAsia"/>
                              <w:sz w:val="21"/>
                              <w:szCs w:val="21"/>
                              <w:lang w:eastAsia="zh-CN"/>
                            </w:rP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hpgkvTAAAABQEAAA8AAAAAAAAAAQAgAAAAIgAAAGRycy9kb3ducmV2LnhtbFBLAQIUABQAAAAI&#10;AIdO4kCC9m1juQEAAFcDAAAOAAAAAAAAAAEAIAAAACIBAABkcnMvZTJvRG9jLnhtbFBLBQYAAAAA&#10;BgAGAFkBAABNBQAAAAA=&#10;">
              <v:fill on="f" focussize="0,0"/>
              <v:stroke on="f" weight="1.25pt"/>
              <v:imagedata o:title=""/>
              <o:lock v:ext="edit" aspectratio="f"/>
              <v:textbox inset="0mm,0mm,0mm,0mm" style="mso-fit-shape-to-text:t;">
                <w:txbxContent>
                  <w:p>
                    <w:pPr>
                      <w:snapToGrid w:val="0"/>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rPr>
                      <w:t>- 1 -</w:t>
                    </w:r>
                    <w:r>
                      <w:rPr>
                        <w:rFonts w:hint="eastAsia"/>
                        <w:sz w:val="21"/>
                        <w:szCs w:val="21"/>
                        <w:lang w:eastAsia="zh-CN"/>
                      </w:rP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rFonts w:hint="eastAsia" w:eastAsia="宋体"/>
                              <w:sz w:val="18"/>
                              <w:lang w:val="en-US" w:eastAsia="zh-CN"/>
                            </w:rPr>
                          </w:pP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hpgkvTAAAABQEAAA8AAAAAAAAAAQAgAAAAIgAAAGRycy9kb3ducmV2LnhtbFBLAQIUABQAAAAI&#10;AIdO4kBikSVduQEAAFcDAAAOAAAAAAAAAAEAIAAAACIBAABkcnMvZTJvRG9jLnhtbFBLBQYAAAAA&#10;BgAGAFkBAABNBQAAAAA=&#10;">
              <v:fill on="f" focussize="0,0"/>
              <v:stroke on="f" weight="1.25pt"/>
              <v:imagedata o:title=""/>
              <o:lock v:ext="edit" aspectratio="f"/>
              <v:textbox inset="0mm,0mm,0mm,0mm" style="mso-fit-shape-to-text:t;">
                <w:txbxContent>
                  <w:p>
                    <w:pPr>
                      <w:snapToGrid w:val="0"/>
                      <w:rPr>
                        <w:rFonts w:hint="eastAsia" w:eastAsia="宋体"/>
                        <w:sz w:val="18"/>
                        <w:lang w:val="en-US" w:eastAsia="zh-CN"/>
                      </w:rPr>
                    </w:pPr>
                  </w:p>
                </w:txbxContent>
              </v:textbox>
            </v:shape>
          </w:pict>
        </mc:Fallback>
      </mc:AlternateContent>
    </w:r>
    <w:r>
      <w:rPr>
        <w:rFonts w:hint="eastAsia" w:ascii="楷体" w:hAnsi="楷体" w:eastAsia="楷体" w:cs="楷体"/>
        <w:sz w:val="18"/>
        <w:szCs w:val="18"/>
      </w:rPr>
      <w:t>地址：南京市鼓楼区北京西路73号（地铁4号线草场门站2号出口15米）</w:t>
    </w:r>
    <w:r>
      <w:rPr>
        <w:rFonts w:hint="eastAsia" w:ascii="楷体" w:hAnsi="楷体" w:eastAsia="楷体" w:cs="楷体"/>
        <w:sz w:val="18"/>
        <w:szCs w:val="18"/>
        <w:lang w:val="en-US" w:eastAsia="zh-CN"/>
      </w:rPr>
      <w:t xml:space="preserve">     </w:t>
    </w:r>
  </w:p>
  <w:p>
    <w:pPr>
      <w:pStyle w:val="3"/>
      <w:ind w:right="360"/>
      <w:jc w:val="left"/>
      <w:rPr>
        <w:rFonts w:hint="eastAsia" w:eastAsia="宋体"/>
        <w:lang w:eastAsia="zh-CN"/>
      </w:rPr>
    </w:pPr>
    <w:r>
      <w:rPr>
        <w:rFonts w:hint="eastAsia" w:ascii="楷体" w:hAnsi="楷体" w:eastAsia="楷体" w:cs="楷体"/>
        <w:sz w:val="18"/>
        <w:szCs w:val="18"/>
      </w:rPr>
      <w:t>福久官网：</w:t>
    </w:r>
    <w:r>
      <w:rPr>
        <w:rFonts w:hint="eastAsia" w:ascii="Cambria" w:hAnsi="楷体" w:eastAsia="楷体" w:cs="Rod"/>
        <w:sz w:val="18"/>
        <w:szCs w:val="18"/>
      </w:rPr>
      <w:t>http</w:t>
    </w:r>
    <w:r>
      <w:rPr>
        <w:rFonts w:hint="eastAsia" w:ascii="Cambria" w:hAnsi="楷体" w:eastAsia="楷体" w:cs="Rod"/>
        <w:sz w:val="18"/>
        <w:szCs w:val="18"/>
        <w:lang w:val="en-US" w:eastAsia="zh-CN"/>
      </w:rPr>
      <w:t>s</w:t>
    </w:r>
    <w:r>
      <w:rPr>
        <w:rFonts w:hint="eastAsia" w:ascii="Cambria" w:hAnsi="楷体" w:eastAsia="楷体" w:cs="Rod"/>
        <w:sz w:val="18"/>
        <w:szCs w:val="18"/>
      </w:rPr>
      <w:t>:// www</w:t>
    </w:r>
    <w:r>
      <w:rPr>
        <w:rFonts w:hint="eastAsia" w:ascii="Cambria" w:hAnsi="楷体" w:eastAsia="楷体" w:cs="Rod"/>
        <w:sz w:val="18"/>
        <w:szCs w:val="18"/>
        <w:lang w:val="en-US" w:eastAsia="zh-CN"/>
      </w:rPr>
      <w:t>.</w:t>
    </w:r>
    <w:r>
      <w:rPr>
        <w:rFonts w:hint="eastAsia" w:ascii="Cambria" w:hAnsi="楷体" w:eastAsia="楷体" w:cs="Rod"/>
        <w:sz w:val="18"/>
        <w:szCs w:val="18"/>
      </w:rPr>
      <w:t xml:space="preserve"> n</w:t>
    </w:r>
    <w:r>
      <w:rPr>
        <w:rFonts w:hint="eastAsia" w:ascii="Cambria" w:hAnsi="楷体" w:eastAsia="楷体" w:cs="Rod"/>
        <w:sz w:val="18"/>
        <w:szCs w:val="18"/>
        <w:lang w:val="en-US" w:eastAsia="zh-CN"/>
      </w:rPr>
      <w:t>j</w:t>
    </w:r>
    <w:r>
      <w:rPr>
        <w:rFonts w:hint="eastAsia" w:ascii="Cambria" w:hAnsi="楷体" w:eastAsia="楷体" w:cs="Rod"/>
        <w:sz w:val="18"/>
        <w:szCs w:val="18"/>
      </w:rPr>
      <w:t>gwy.cn</w:t>
    </w:r>
    <w:r>
      <w:rPr>
        <w:rFonts w:hint="eastAsia" w:ascii="楷体" w:hAnsi="楷体" w:eastAsia="楷体" w:cs="楷体"/>
        <w:sz w:val="21"/>
        <w:szCs w:val="21"/>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jc w:val="right"/>
      <w:rPr>
        <w:rFonts w:hint="eastAsia" w:ascii="楷体" w:hAnsi="楷体" w:eastAsia="楷体" w:cs="楷体"/>
        <w:color w:val="auto"/>
        <w:sz w:val="18"/>
        <w:szCs w:val="18"/>
      </w:rPr>
    </w:pPr>
    <w:r>
      <w:rPr>
        <w:sz w:val="18"/>
      </w:rPr>
      <mc:AlternateContent>
        <mc:Choice Requires="wps">
          <w:drawing>
            <wp:anchor distT="0" distB="0" distL="114300" distR="114300" simplePos="0" relativeHeight="251667456" behindDoc="0" locked="0" layoutInCell="1" allowOverlap="1">
              <wp:simplePos x="0" y="0"/>
              <wp:positionH relativeFrom="column">
                <wp:posOffset>-24130</wp:posOffset>
              </wp:positionH>
              <wp:positionV relativeFrom="paragraph">
                <wp:posOffset>1270</wp:posOffset>
              </wp:positionV>
              <wp:extent cx="5309870" cy="6350"/>
              <wp:effectExtent l="0" t="0" r="0" b="0"/>
              <wp:wrapNone/>
              <wp:docPr id="2" name="直接连接符 2"/>
              <wp:cNvGraphicFramePr/>
              <a:graphic xmlns:a="http://schemas.openxmlformats.org/drawingml/2006/main">
                <a:graphicData uri="http://schemas.microsoft.com/office/word/2010/wordprocessingShape">
                  <wps:wsp>
                    <wps:cNvCnPr/>
                    <wps:spPr>
                      <a:xfrm flipV="1">
                        <a:off x="1118870" y="9631680"/>
                        <a:ext cx="530987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9pt;margin-top:0.1pt;height:0.5pt;width:418.1pt;z-index:251667456;mso-width-relative:page;mso-height-relative:page;" filled="f" stroked="t" coordsize="21600,21600" o:gfxdata="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i2s2NQAAAAFAQAADwAAAAAAAAAB&#10;ACAAAAAiAAAAZHJzL2Rvd25yZXYueG1sUEsBAhQAFAAAAAgAh07iQJTCzb3bAQAAfAMAAA4AAAAA&#10;AAAAAQAgAAAAIwEAAGRycy9lMm9Eb2MueG1sUEsFBgAAAAAGAAYAWQEAAHAFAAAAAA==&#10;">
              <v:fill on="f" focussize="0,0"/>
              <v:stroke weight="0.5pt" color="#000000 [3200]" miterlimit="8" joinstyle="miter"/>
              <v:imagedata o:title=""/>
              <o:lock v:ext="edit" aspectratio="f"/>
            </v:line>
          </w:pict>
        </mc:Fallback>
      </mc:AlternateContent>
    </w:r>
    <w:r>
      <w:rPr>
        <w:rFonts w:hint="eastAsia" w:ascii="楷体" w:hAnsi="楷体" w:eastAsia="楷体" w:cs="楷体"/>
        <w:color w:val="auto"/>
        <w:sz w:val="18"/>
        <w:szCs w:val="18"/>
      </w:rPr>
      <w:t>地址：南京市鼓楼区北京西路73号（地铁4号线草场门站2号出口15米）</w:t>
    </w:r>
  </w:p>
  <w:p>
    <w:pPr>
      <w:pStyle w:val="3"/>
      <w:ind w:right="360"/>
      <w:jc w:val="right"/>
    </w:pPr>
    <w:r>
      <w:rPr>
        <w:rFonts w:hint="eastAsia" w:ascii="楷体" w:hAnsi="楷体" w:eastAsia="楷体" w:cs="楷体"/>
        <w:color w:val="auto"/>
        <w:sz w:val="18"/>
        <w:szCs w:val="18"/>
      </w:rPr>
      <w:t>福久官网：</w:t>
    </w:r>
    <w:r>
      <w:rPr>
        <w:rFonts w:hint="eastAsia" w:ascii="Cambria" w:hAnsi="楷体" w:eastAsia="楷体" w:cs="Rod"/>
        <w:color w:val="auto"/>
        <w:sz w:val="18"/>
        <w:szCs w:val="18"/>
      </w:rPr>
      <w:t>http</w:t>
    </w:r>
    <w:r>
      <w:rPr>
        <w:rFonts w:hint="eastAsia" w:ascii="Cambria" w:hAnsi="楷体" w:eastAsia="楷体" w:cs="Rod"/>
        <w:color w:val="auto"/>
        <w:sz w:val="18"/>
        <w:szCs w:val="18"/>
        <w:lang w:val="en-US" w:eastAsia="zh-CN"/>
      </w:rPr>
      <w:t>s</w:t>
    </w:r>
    <w:r>
      <w:rPr>
        <w:rFonts w:hint="eastAsia" w:ascii="Cambria" w:hAnsi="楷体" w:eastAsia="楷体" w:cs="Rod"/>
        <w:color w:val="auto"/>
        <w:sz w:val="18"/>
        <w:szCs w:val="18"/>
      </w:rPr>
      <w:t>:// www</w:t>
    </w:r>
    <w:r>
      <w:rPr>
        <w:rFonts w:hint="eastAsia" w:ascii="Cambria" w:hAnsi="楷体" w:eastAsia="楷体" w:cs="Rod"/>
        <w:color w:val="auto"/>
        <w:sz w:val="18"/>
        <w:szCs w:val="18"/>
        <w:lang w:val="en-US" w:eastAsia="zh-CN"/>
      </w:rPr>
      <w:t>.</w:t>
    </w:r>
    <w:r>
      <w:rPr>
        <w:rFonts w:hint="eastAsia" w:ascii="Cambria" w:hAnsi="楷体" w:eastAsia="楷体" w:cs="Rod"/>
        <w:color w:val="auto"/>
        <w:sz w:val="18"/>
        <w:szCs w:val="18"/>
      </w:rPr>
      <w:t>n</w:t>
    </w:r>
    <w:r>
      <w:rPr>
        <w:rFonts w:hint="eastAsia" w:ascii="Cambria" w:hAnsi="楷体" w:eastAsia="楷体" w:cs="Rod"/>
        <w:color w:val="auto"/>
        <w:sz w:val="18"/>
        <w:szCs w:val="18"/>
        <w:lang w:val="en-US" w:eastAsia="zh-CN"/>
      </w:rPr>
      <w:t>j</w:t>
    </w:r>
    <w:r>
      <w:rPr>
        <w:rFonts w:hint="eastAsia" w:ascii="Cambria" w:hAnsi="楷体" w:eastAsia="楷体" w:cs="Rod"/>
        <w:color w:val="auto"/>
        <w:sz w:val="18"/>
        <w:szCs w:val="18"/>
      </w:rPr>
      <w:t>gwy.cn</w:t>
    </w: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
                            <w:rPr>
                              <w:rFonts w:hint="eastAsia" w:eastAsia="华文楷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rPr>
                            <w:t>- 2 -</w:t>
                          </w:r>
                          <w:r>
                            <w:rPr>
                              <w:rFonts w:hint="eastAsia"/>
                              <w:sz w:val="21"/>
                              <w:szCs w:val="21"/>
                              <w:lang w:eastAsia="zh-CN"/>
                            </w:rP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ZBLo6bcBAABXAwAADgAAAAAAAAABACAAAAAiAQAAZHJzL2Uyb0RvYy54bWxQSwUGAAAAAAYA&#10;BgBZAQAASwUAAAAA&#10;">
              <v:fill on="f" focussize="0,0"/>
              <v:stroke on="f" weight="1.25pt"/>
              <v:imagedata o:title=""/>
              <o:lock v:ext="edit" aspectratio="f"/>
              <v:textbox inset="0mm,0mm,0mm,0mm" style="mso-fit-shape-to-text:t;">
                <w:txbxContent>
                  <w:p>
                    <w:pPr>
                      <w:pStyle w:val="3"/>
                      <w:rPr>
                        <w:rFonts w:hint="eastAsia" w:eastAsia="华文楷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rPr>
                      <w:t>- 2 -</w:t>
                    </w:r>
                    <w:r>
                      <w:rPr>
                        <w:rFonts w:hint="eastAsia"/>
                        <w:sz w:val="21"/>
                        <w:szCs w:val="21"/>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6" w:space="0"/>
      </w:pBdr>
      <w:jc w:val="both"/>
      <w:rPr>
        <w:rFonts w:hint="eastAsia" w:ascii="楷体_GB2312" w:hAnsi="楷体" w:eastAsia="楷体_GB2312"/>
        <w:sz w:val="18"/>
        <w:szCs w:val="18"/>
        <w:lang w:val="en-US" w:eastAsia="zh-CN"/>
      </w:rPr>
    </w:pPr>
    <w:r>
      <w:rPr>
        <w:rFonts w:ascii="楷体" w:hAnsi="楷体" w:eastAsia="楷体"/>
      </w:rPr>
      <w:drawing>
        <wp:anchor distT="0" distB="0" distL="114300" distR="114300" simplePos="0" relativeHeight="251662336" behindDoc="0" locked="0" layoutInCell="1" allowOverlap="1">
          <wp:simplePos x="0" y="0"/>
          <wp:positionH relativeFrom="column">
            <wp:posOffset>5299710</wp:posOffset>
          </wp:positionH>
          <wp:positionV relativeFrom="paragraph">
            <wp:posOffset>43815</wp:posOffset>
          </wp:positionV>
          <wp:extent cx="266700" cy="266700"/>
          <wp:effectExtent l="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1"/>
                  <a:stretch>
                    <a:fillRect/>
                  </a:stretch>
                </pic:blipFill>
                <pic:spPr>
                  <a:xfrm>
                    <a:off x="0" y="0"/>
                    <a:ext cx="266700" cy="266700"/>
                  </a:xfrm>
                  <a:prstGeom prst="rect">
                    <a:avLst/>
                  </a:prstGeom>
                  <a:noFill/>
                  <a:ln w="9525">
                    <a:noFill/>
                  </a:ln>
                </pic:spPr>
              </pic:pic>
            </a:graphicData>
          </a:graphic>
        </wp:anchor>
      </w:drawing>
    </w:r>
    <w:r>
      <w:rPr>
        <w:sz w:val="18"/>
      </w:rPr>
      <w:pict>
        <v:shape id="PowerPlusWaterMarkObject344987500" o:spid="_x0000_s4097" o:spt="136" type="#_x0000_t136" style="position:absolute;left:0pt;height:65.1pt;width:522.1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福久教育  版权所有" style="font-family:华文隶书;font-size:36pt;v-same-letter-heights:f;v-text-align:center;"/>
        </v:shape>
      </w:pict>
    </w:r>
    <w:r>
      <w:rPr>
        <w:sz w:val="18"/>
        <w:szCs w:val="18"/>
        <w:u w:val="none" w:color="auto"/>
      </w:rPr>
      <w:t>025</w:t>
    </w:r>
    <w:r>
      <w:rPr>
        <w:rFonts w:hint="eastAsia"/>
        <w:sz w:val="18"/>
        <w:szCs w:val="18"/>
        <w:u w:val="none" w:color="auto"/>
      </w:rPr>
      <w:t>—</w:t>
    </w:r>
    <w:r>
      <w:rPr>
        <w:sz w:val="18"/>
        <w:szCs w:val="18"/>
        <w:u w:val="none" w:color="auto"/>
      </w:rPr>
      <w:t>86500399 86500277（440）</w:t>
    </w:r>
    <w:r>
      <w:rPr>
        <w:rFonts w:hint="eastAsia" w:ascii="楷体_GB2312" w:hAnsi="楷体" w:eastAsia="楷体_GB2312"/>
        <w:sz w:val="24"/>
        <w:szCs w:val="28"/>
        <w:lang w:val="en-US" w:eastAsia="zh-CN"/>
      </w:rPr>
      <w:t xml:space="preserve">         </w:t>
    </w:r>
    <w:r>
      <w:rPr>
        <w:rFonts w:hint="eastAsia" w:ascii="楷体_GB2312" w:hAnsi="楷体" w:eastAsia="楷体_GB2312"/>
        <w:sz w:val="18"/>
        <w:szCs w:val="18"/>
        <w:lang w:val="en-US" w:eastAsia="zh-CN"/>
      </w:rPr>
      <w:t xml:space="preserve">              </w:t>
    </w:r>
    <w:r>
      <w:rPr>
        <w:rFonts w:hint="eastAsia" w:ascii="楷体_GB2312" w:hAnsi="楷体" w:eastAsia="楷体_GB2312"/>
        <w:sz w:val="24"/>
        <w:szCs w:val="28"/>
      </w:rPr>
      <w:t xml:space="preserve">  </w:t>
    </w:r>
    <w:r>
      <w:rPr>
        <w:rFonts w:hint="eastAsia" w:ascii="楷体_GB2312" w:hAnsi="楷体" w:eastAsia="楷体_GB2312"/>
        <w:sz w:val="24"/>
        <w:szCs w:val="28"/>
        <w:lang w:val="en-US" w:eastAsia="zh-CN"/>
      </w:rPr>
      <w:t xml:space="preserve">            </w:t>
    </w:r>
    <w:r>
      <w:rPr>
        <w:rFonts w:hint="eastAsia" w:ascii="楷体_GB2312" w:hAnsi="楷体" w:eastAsia="楷体_GB2312"/>
        <w:sz w:val="18"/>
        <w:szCs w:val="18"/>
        <w:lang w:val="en-US" w:eastAsia="zh-CN"/>
      </w:rPr>
      <w:t>学无止境，磨炼福久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pPr>
    <w:r>
      <w:rPr>
        <w:rFonts w:ascii="楷体" w:hAnsi="楷体" w:eastAsia="楷体"/>
      </w:rPr>
      <w:drawing>
        <wp:anchor distT="0" distB="0" distL="114300" distR="114300" simplePos="0" relativeHeight="251661312" behindDoc="0" locked="0" layoutInCell="1" allowOverlap="1">
          <wp:simplePos x="0" y="0"/>
          <wp:positionH relativeFrom="column">
            <wp:posOffset>-283210</wp:posOffset>
          </wp:positionH>
          <wp:positionV relativeFrom="paragraph">
            <wp:posOffset>48895</wp:posOffset>
          </wp:positionV>
          <wp:extent cx="266700" cy="266700"/>
          <wp:effectExtent l="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1"/>
                  <a:stretch>
                    <a:fillRect/>
                  </a:stretch>
                </pic:blipFill>
                <pic:spPr>
                  <a:xfrm>
                    <a:off x="0" y="0"/>
                    <a:ext cx="266700" cy="266700"/>
                  </a:xfrm>
                  <a:prstGeom prst="rect">
                    <a:avLst/>
                  </a:prstGeom>
                  <a:noFill/>
                  <a:ln w="9525">
                    <a:noFill/>
                  </a:ln>
                </pic:spPr>
              </pic:pic>
            </a:graphicData>
          </a:graphic>
        </wp:anchor>
      </w:drawing>
    </w:r>
    <w:r>
      <w:rPr>
        <w:sz w:val="18"/>
      </w:rPr>
      <w:pict>
        <v:shape id="PowerPlusWaterMarkObject344989872" o:spid="_x0000_s4098" o:spt="136" type="#_x0000_t136" style="position:absolute;left:0pt;height:65.1pt;width:522.15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shape="t" fitpath="t" trim="t" xscale="f" string="福久教育  版权所有" style="font-family:华文隶书;font-size:36pt;v-same-letter-heights:f;v-text-align:center;"/>
        </v:shape>
      </w:pict>
    </w:r>
    <w:r>
      <w:rPr>
        <w:rFonts w:hint="eastAsia" w:ascii="楷体_GB2312" w:hAnsi="楷体" w:eastAsia="楷体_GB2312"/>
        <w:sz w:val="18"/>
        <w:szCs w:val="18"/>
        <w:lang w:val="en-US" w:eastAsia="zh-CN"/>
      </w:rPr>
      <w:t>学无止境，磨炼福久                                                              银行考试专用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D4080C"/>
    <w:rsid w:val="00306E37"/>
    <w:rsid w:val="0302036F"/>
    <w:rsid w:val="03D8022C"/>
    <w:rsid w:val="06471046"/>
    <w:rsid w:val="067B7807"/>
    <w:rsid w:val="08173B1B"/>
    <w:rsid w:val="09FF6D86"/>
    <w:rsid w:val="0D3469F6"/>
    <w:rsid w:val="0F2F11CB"/>
    <w:rsid w:val="0F5C54C4"/>
    <w:rsid w:val="0FD52240"/>
    <w:rsid w:val="128F3774"/>
    <w:rsid w:val="163A1C9A"/>
    <w:rsid w:val="16993CE8"/>
    <w:rsid w:val="185D6437"/>
    <w:rsid w:val="18E513FC"/>
    <w:rsid w:val="19B033EA"/>
    <w:rsid w:val="1D0135DE"/>
    <w:rsid w:val="1DDE0EBA"/>
    <w:rsid w:val="1E220AF6"/>
    <w:rsid w:val="1FF73EB9"/>
    <w:rsid w:val="2356488F"/>
    <w:rsid w:val="2B82604E"/>
    <w:rsid w:val="2E1D207F"/>
    <w:rsid w:val="2E907913"/>
    <w:rsid w:val="3405230F"/>
    <w:rsid w:val="35A129C5"/>
    <w:rsid w:val="35B54B2B"/>
    <w:rsid w:val="3A191C54"/>
    <w:rsid w:val="3C450ACA"/>
    <w:rsid w:val="3DFA6E28"/>
    <w:rsid w:val="419139A3"/>
    <w:rsid w:val="4322457A"/>
    <w:rsid w:val="44086E5B"/>
    <w:rsid w:val="497A584E"/>
    <w:rsid w:val="4A911217"/>
    <w:rsid w:val="4CA66186"/>
    <w:rsid w:val="4E550ACF"/>
    <w:rsid w:val="504635FC"/>
    <w:rsid w:val="54B96296"/>
    <w:rsid w:val="5AF25DF6"/>
    <w:rsid w:val="614F2FC1"/>
    <w:rsid w:val="62627F50"/>
    <w:rsid w:val="68694DEC"/>
    <w:rsid w:val="73BB7779"/>
    <w:rsid w:val="75932830"/>
    <w:rsid w:val="77D4080C"/>
    <w:rsid w:val="7C1759C9"/>
    <w:rsid w:val="7FD2375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40" w:lineRule="exact"/>
      <w:jc w:val="both"/>
    </w:pPr>
    <w:rPr>
      <w:rFonts w:eastAsia="方正书宋简体" w:asciiTheme="minorAscii" w:hAnsiTheme="minorAscii" w:cstheme="minorBidi"/>
      <w:kern w:val="2"/>
      <w:sz w:val="21"/>
      <w:szCs w:val="22"/>
      <w:lang w:val="en-US" w:eastAsia="zh-CN"/>
    </w:rPr>
  </w:style>
  <w:style w:type="paragraph" w:styleId="2">
    <w:name w:val="heading 3"/>
    <w:basedOn w:val="1"/>
    <w:next w:val="1"/>
    <w:unhideWhenUsed/>
    <w:qFormat/>
    <w:uiPriority w:val="0"/>
    <w:pPr>
      <w:keepNext/>
      <w:keepLines/>
      <w:spacing w:before="260" w:beforeLines="0" w:beforeAutospacing="0" w:after="260" w:afterLines="0" w:afterAutospacing="0" w:line="245" w:lineRule="auto"/>
      <w:jc w:val="center"/>
      <w:outlineLvl w:val="2"/>
    </w:pPr>
    <w:rPr>
      <w:rFonts w:ascii="Times New Roman" w:hAnsi="Times New Roman" w:eastAsia="黑体"/>
      <w:b/>
      <w:sz w:val="32"/>
    </w:rPr>
  </w:style>
  <w:style w:type="character" w:default="1" w:styleId="6">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rFonts w:ascii="Times New Roman" w:hAnsi="Times New Roman" w:eastAsia="华文楷体"/>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Strong"/>
    <w:basedOn w:val="6"/>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16495</Words>
  <Characters>17827</Characters>
  <Lines>0</Lines>
  <Paragraphs>0</Paragraphs>
  <TotalTime>1</TotalTime>
  <ScaleCrop>false</ScaleCrop>
  <LinksUpToDate>false</LinksUpToDate>
  <CharactersWithSpaces>17860</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2017-07-18T08:04:00Z</dcterms:created>
  <dc:creator>Administrator</dc:creator>
  <cp:lastModifiedBy>Administrator</cp:lastModifiedBy>
  <cp:lastPrinted>2017-07-18T10:55:00Z</cp:lastPrinted>
  <dcterms:modified xsi:type="dcterms:W3CDTF">2021-10-07T02:39:25Z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8637FC487DCD4DF68408B38CD7FE7470</vt:lpwstr>
  </property>
</Properties>
</file>